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2C153" w14:textId="57375C4C" w:rsidR="0066433E" w:rsidRPr="00F1677F" w:rsidRDefault="0066433E" w:rsidP="0066433E">
      <w:pPr>
        <w:pBdr>
          <w:top w:val="nil"/>
          <w:left w:val="nil"/>
          <w:bottom w:val="nil"/>
          <w:right w:val="nil"/>
          <w:between w:val="nil"/>
          <w:bar w:val="nil"/>
        </w:pBdr>
        <w:rPr>
          <w:rFonts w:ascii="標楷體" w:eastAsia="標楷體" w:hAnsi="標楷體" w:cs="Arial Unicode MS"/>
          <w:color w:val="000000"/>
          <w:sz w:val="28"/>
          <w:u w:color="000000"/>
          <w:bdr w:val="nil"/>
          <w:lang w:val="zh-TW"/>
        </w:rPr>
      </w:pPr>
      <w:bookmarkStart w:id="0" w:name="_GoBack"/>
      <w:r w:rsidRPr="00F1677F">
        <w:rPr>
          <w:rFonts w:ascii="標楷體" w:eastAsia="標楷體" w:hAnsi="標楷體" w:cs="新細明體" w:hint="eastAsia"/>
          <w:color w:val="000000"/>
          <w:sz w:val="28"/>
          <w:u w:color="000000"/>
          <w:bdr w:val="nil"/>
          <w:lang w:val="zh-TW"/>
        </w:rPr>
        <w:t>教案題目：</w:t>
      </w:r>
      <w:r w:rsidRPr="00F1677F">
        <w:rPr>
          <w:rFonts w:ascii="標楷體" w:eastAsia="標楷體" w:hAnsi="標楷體" w:cs="新細明體" w:hint="eastAsia"/>
          <w:color w:val="000000"/>
          <w:sz w:val="28"/>
          <w:u w:color="000000"/>
          <w:bdr w:val="nil"/>
        </w:rPr>
        <w:t>香港焚化爐政策發展與</w:t>
      </w:r>
      <w:r w:rsidRPr="00F1677F">
        <w:rPr>
          <w:rFonts w:ascii="標楷體" w:eastAsia="標楷體" w:hAnsi="標楷體" w:cs="新細明體" w:hint="eastAsia"/>
          <w:color w:val="000000"/>
          <w:kern w:val="0"/>
          <w:sz w:val="28"/>
          <w:u w:color="000000"/>
          <w:bdr w:val="nil"/>
          <w:lang w:val="zh-TW"/>
        </w:rPr>
        <w:t>三堆一爐</w:t>
      </w:r>
    </w:p>
    <w:bookmarkEnd w:id="0"/>
    <w:p w14:paraId="347F9419" w14:textId="77777777" w:rsidR="0066433E" w:rsidRPr="0066433E" w:rsidRDefault="0066433E" w:rsidP="0066433E">
      <w:pPr>
        <w:pBdr>
          <w:top w:val="nil"/>
          <w:left w:val="nil"/>
          <w:bottom w:val="nil"/>
          <w:right w:val="nil"/>
          <w:between w:val="nil"/>
          <w:bar w:val="nil"/>
        </w:pBdr>
        <w:rPr>
          <w:rFonts w:ascii="標楷體" w:eastAsia="標楷體" w:hAnsi="標楷體" w:cs="Arial Unicode MS"/>
          <w:color w:val="000000"/>
          <w:u w:color="000000"/>
          <w:bdr w:val="nil"/>
          <w:lang w:val="zh-TW"/>
        </w:rPr>
      </w:pPr>
      <w:r w:rsidRPr="0066433E">
        <w:rPr>
          <w:rFonts w:ascii="標楷體" w:eastAsia="標楷體" w:hAnsi="標楷體" w:cs="新細明體" w:hint="eastAsia"/>
          <w:color w:val="000000"/>
          <w:u w:color="000000"/>
          <w:bdr w:val="nil"/>
          <w:lang w:val="zh-TW"/>
        </w:rPr>
        <w:t>通識單元：今日香港、能源科技與環境</w:t>
      </w:r>
    </w:p>
    <w:p w14:paraId="1D61622B" w14:textId="77777777" w:rsidR="0066433E" w:rsidRPr="0066433E" w:rsidRDefault="0066433E" w:rsidP="0066433E">
      <w:pPr>
        <w:pBdr>
          <w:top w:val="nil"/>
          <w:left w:val="nil"/>
          <w:bottom w:val="nil"/>
          <w:right w:val="nil"/>
          <w:between w:val="nil"/>
          <w:bar w:val="nil"/>
        </w:pBdr>
        <w:rPr>
          <w:rFonts w:ascii="標楷體" w:eastAsia="標楷體" w:hAnsi="標楷體" w:cs="Arial Unicode MS"/>
          <w:color w:val="000000"/>
          <w:u w:color="000000"/>
          <w:bdr w:val="nil"/>
          <w:lang w:val="zh-TW"/>
        </w:rPr>
      </w:pPr>
      <w:r w:rsidRPr="0066433E">
        <w:rPr>
          <w:rFonts w:ascii="標楷體" w:eastAsia="標楷體" w:hAnsi="標楷體" w:cs="新細明體" w:hint="eastAsia"/>
          <w:color w:val="000000"/>
          <w:u w:color="000000"/>
          <w:bdr w:val="nil"/>
          <w:lang w:val="zh-TW"/>
        </w:rPr>
        <w:t>時間：</w:t>
      </w:r>
      <w:r w:rsidRPr="0066433E">
        <w:rPr>
          <w:rFonts w:ascii="標楷體" w:eastAsia="標楷體" w:hAnsi="標楷體" w:cs="Arial Unicode MS"/>
          <w:color w:val="000000"/>
          <w:u w:color="000000"/>
          <w:bdr w:val="nil"/>
        </w:rPr>
        <w:t xml:space="preserve"> 45</w:t>
      </w:r>
      <w:r w:rsidRPr="0066433E">
        <w:rPr>
          <w:rFonts w:ascii="標楷體" w:eastAsia="標楷體" w:hAnsi="標楷體" w:cs="新細明體" w:hint="eastAsia"/>
          <w:color w:val="000000"/>
          <w:u w:color="000000"/>
          <w:bdr w:val="nil"/>
          <w:lang w:val="zh-TW"/>
        </w:rPr>
        <w:t>分鐘</w:t>
      </w:r>
    </w:p>
    <w:p w14:paraId="3BFFD25B" w14:textId="77777777" w:rsidR="0066433E" w:rsidRPr="0066433E" w:rsidRDefault="0066433E" w:rsidP="0066433E">
      <w:pPr>
        <w:pBdr>
          <w:top w:val="nil"/>
          <w:left w:val="nil"/>
          <w:bottom w:val="nil"/>
          <w:right w:val="nil"/>
          <w:between w:val="nil"/>
          <w:bar w:val="nil"/>
        </w:pBdr>
        <w:rPr>
          <w:rFonts w:ascii="標楷體" w:eastAsia="標楷體" w:hAnsi="標楷體" w:cs="Arial Unicode MS"/>
          <w:color w:val="000000"/>
          <w:u w:color="000000"/>
          <w:bdr w:val="nil"/>
          <w:lang w:val="zh-TW"/>
        </w:rPr>
      </w:pPr>
      <w:r w:rsidRPr="0066433E">
        <w:rPr>
          <w:rFonts w:ascii="標楷體" w:eastAsia="標楷體" w:hAnsi="標楷體" w:cs="新細明體" w:hint="eastAsia"/>
          <w:color w:val="000000"/>
          <w:u w:color="000000"/>
          <w:bdr w:val="nil"/>
          <w:lang w:val="zh-TW"/>
        </w:rPr>
        <w:t>教學目標：</w:t>
      </w:r>
    </w:p>
    <w:p w14:paraId="6035B284" w14:textId="77777777" w:rsidR="0066433E" w:rsidRPr="0066433E" w:rsidRDefault="0066433E" w:rsidP="0066433E">
      <w:pPr>
        <w:pBdr>
          <w:top w:val="nil"/>
          <w:left w:val="nil"/>
          <w:bottom w:val="nil"/>
          <w:right w:val="nil"/>
          <w:between w:val="nil"/>
          <w:bar w:val="nil"/>
        </w:pBdr>
        <w:rPr>
          <w:rFonts w:ascii="標楷體" w:eastAsia="標楷體" w:hAnsi="標楷體" w:cs="Arial Unicode MS"/>
          <w:color w:val="000000"/>
          <w:u w:color="000000"/>
          <w:bdr w:val="nil"/>
          <w:lang w:val="zh-TW"/>
        </w:rPr>
      </w:pPr>
      <w:r w:rsidRPr="0066433E">
        <w:rPr>
          <w:rFonts w:ascii="標楷體" w:eastAsia="標楷體" w:hAnsi="標楷體" w:cs="Arial Unicode MS"/>
          <w:color w:val="000000"/>
          <w:u w:color="000000"/>
          <w:bdr w:val="nil"/>
        </w:rPr>
        <w:t xml:space="preserve">1. </w:t>
      </w:r>
      <w:r w:rsidRPr="0066433E">
        <w:rPr>
          <w:rFonts w:ascii="標楷體" w:eastAsia="標楷體" w:hAnsi="標楷體" w:cs="新細明體" w:hint="eastAsia"/>
          <w:color w:val="000000"/>
          <w:u w:color="000000"/>
          <w:bdr w:val="nil"/>
          <w:lang w:val="zh-TW"/>
        </w:rPr>
        <w:t>認識香港的</w:t>
      </w:r>
      <w:r w:rsidRPr="0066433E">
        <w:rPr>
          <w:rFonts w:ascii="標楷體" w:eastAsia="標楷體" w:hAnsi="標楷體" w:cs="新細明體" w:hint="eastAsia"/>
          <w:color w:val="000000"/>
          <w:u w:color="000000"/>
          <w:bdr w:val="nil"/>
        </w:rPr>
        <w:t>焚化爐政策發展</w:t>
      </w:r>
    </w:p>
    <w:p w14:paraId="070E5A68" w14:textId="77777777" w:rsidR="0066433E" w:rsidRPr="0066433E" w:rsidRDefault="0066433E" w:rsidP="0066433E">
      <w:pPr>
        <w:pBdr>
          <w:top w:val="nil"/>
          <w:left w:val="nil"/>
          <w:bottom w:val="nil"/>
          <w:right w:val="nil"/>
          <w:between w:val="nil"/>
          <w:bar w:val="nil"/>
        </w:pBdr>
        <w:rPr>
          <w:rFonts w:ascii="標楷體" w:eastAsia="標楷體" w:hAnsi="標楷體" w:cs="Arial Unicode MS"/>
          <w:color w:val="000000"/>
          <w:kern w:val="0"/>
          <w:u w:color="000000"/>
          <w:bdr w:val="nil"/>
          <w:lang w:val="zh-TW"/>
        </w:rPr>
      </w:pPr>
      <w:r w:rsidRPr="0066433E">
        <w:rPr>
          <w:rFonts w:ascii="標楷體" w:eastAsia="標楷體" w:hAnsi="標楷體" w:cs="Arial Unicode MS"/>
          <w:color w:val="000000"/>
          <w:u w:color="000000"/>
          <w:bdr w:val="nil"/>
        </w:rPr>
        <w:t xml:space="preserve">2. </w:t>
      </w:r>
      <w:r w:rsidRPr="0066433E">
        <w:rPr>
          <w:rFonts w:ascii="標楷體" w:eastAsia="標楷體" w:hAnsi="標楷體" w:cs="新細明體" w:hint="eastAsia"/>
          <w:color w:val="000000"/>
          <w:u w:color="000000"/>
          <w:bdr w:val="nil"/>
          <w:lang w:val="zh-TW"/>
        </w:rPr>
        <w:t>了解</w:t>
      </w:r>
      <w:r w:rsidRPr="0066433E">
        <w:rPr>
          <w:rFonts w:ascii="標楷體" w:eastAsia="標楷體" w:hAnsi="標楷體" w:cs="新細明體" w:hint="eastAsia"/>
          <w:color w:val="000000"/>
          <w:kern w:val="0"/>
          <w:u w:color="000000"/>
          <w:bdr w:val="nil"/>
          <w:lang w:val="zh-TW"/>
        </w:rPr>
        <w:t>三堆一爐政策，分析其利弊</w:t>
      </w:r>
    </w:p>
    <w:p w14:paraId="4CAF0333" w14:textId="77777777" w:rsidR="0066433E" w:rsidRPr="0066433E" w:rsidRDefault="0066433E" w:rsidP="0066433E">
      <w:pPr>
        <w:pBdr>
          <w:top w:val="nil"/>
          <w:left w:val="nil"/>
          <w:bottom w:val="nil"/>
          <w:right w:val="nil"/>
          <w:between w:val="nil"/>
          <w:bar w:val="nil"/>
        </w:pBdr>
        <w:rPr>
          <w:rFonts w:ascii="Arial Unicode MS" w:eastAsia="新細明體" w:hAnsi="Arial Unicode MS" w:cs="Arial Unicode MS"/>
          <w:color w:val="000000"/>
          <w:u w:color="000000"/>
          <w:bdr w:val="nil"/>
        </w:rPr>
      </w:pPr>
    </w:p>
    <w:tbl>
      <w:tblPr>
        <w:tblW w:w="9638" w:type="dxa"/>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7"/>
        <w:gridCol w:w="7210"/>
        <w:gridCol w:w="1671"/>
      </w:tblGrid>
      <w:tr w:rsidR="0066433E" w:rsidRPr="0066433E" w14:paraId="703D1243" w14:textId="77777777" w:rsidTr="00496F1D">
        <w:trPr>
          <w:trHeight w:val="5785"/>
        </w:trPr>
        <w:tc>
          <w:tcPr>
            <w:tcW w:w="7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1A96F0" w14:textId="77777777" w:rsidR="0066433E" w:rsidRPr="0066433E" w:rsidRDefault="0066433E" w:rsidP="0066433E">
            <w:pPr>
              <w:pBdr>
                <w:top w:val="nil"/>
                <w:left w:val="nil"/>
                <w:bottom w:val="nil"/>
                <w:right w:val="nil"/>
                <w:between w:val="nil"/>
                <w:bar w:val="nil"/>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s>
              <w:jc w:val="center"/>
              <w:rPr>
                <w:rFonts w:ascii="Helvetica" w:eastAsia="Helvetica" w:hAnsi="Helvetica" w:cs="Helvetica"/>
                <w:color w:val="000000"/>
                <w:kern w:val="0"/>
                <w:sz w:val="20"/>
                <w:szCs w:val="20"/>
                <w:bdr w:val="nil"/>
              </w:rPr>
            </w:pPr>
            <w:r w:rsidRPr="0066433E">
              <w:rPr>
                <w:rFonts w:ascii="Cambria" w:eastAsia="Helvetica" w:hAnsi="Helvetica" w:cs="Helvetica"/>
                <w:color w:val="000000"/>
                <w:u w:color="000000"/>
                <w:bdr w:val="nil"/>
              </w:rPr>
              <w:t>5</w:t>
            </w:r>
          </w:p>
        </w:tc>
        <w:tc>
          <w:tcPr>
            <w:tcW w:w="7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1D661B" w14:textId="77777777" w:rsidR="0066433E" w:rsidRPr="0066433E" w:rsidRDefault="0066433E" w:rsidP="0066433E">
            <w:pPr>
              <w:widowControl/>
              <w:numPr>
                <w:ilvl w:val="0"/>
                <w:numId w:val="3"/>
              </w:numPr>
              <w:pBdr>
                <w:top w:val="nil"/>
                <w:left w:val="nil"/>
                <w:bottom w:val="nil"/>
                <w:right w:val="nil"/>
                <w:between w:val="nil"/>
                <w:bar w:val="nil"/>
              </w:pBdr>
              <w:rPr>
                <w:rFonts w:ascii="Arial Unicode MS" w:eastAsia="Cambria" w:hAnsi="Arial Unicode MS" w:cs="Arial Unicode MS"/>
                <w:color w:val="000000"/>
                <w:u w:color="000000"/>
                <w:bdr w:val="nil"/>
                <w:lang w:val="zh-TW"/>
              </w:rPr>
            </w:pPr>
            <w:r w:rsidRPr="0066433E">
              <w:rPr>
                <w:rFonts w:ascii="新細明體" w:eastAsia="新細明體" w:hAnsi="新細明體" w:cs="新細明體" w:hint="eastAsia"/>
                <w:color w:val="000000"/>
                <w:u w:color="000000"/>
                <w:bdr w:val="nil"/>
                <w:lang w:val="zh-TW"/>
              </w:rPr>
              <w:t>熱身運動：</w:t>
            </w:r>
          </w:p>
          <w:p w14:paraId="16E2E976" w14:textId="77777777" w:rsidR="0066433E" w:rsidRPr="0066433E" w:rsidRDefault="0066433E" w:rsidP="0066433E">
            <w:pPr>
              <w:widowControl/>
              <w:numPr>
                <w:ilvl w:val="0"/>
                <w:numId w:val="4"/>
              </w:numPr>
              <w:pBdr>
                <w:top w:val="nil"/>
                <w:left w:val="nil"/>
                <w:bottom w:val="nil"/>
                <w:right w:val="nil"/>
                <w:between w:val="nil"/>
                <w:bar w:val="nil"/>
              </w:pBdr>
              <w:rPr>
                <w:rFonts w:ascii="Arial Unicode MS" w:eastAsia="Cambria" w:hAnsi="Arial Unicode MS" w:cs="Arial Unicode MS"/>
                <w:color w:val="000000"/>
                <w:u w:color="000000"/>
                <w:bdr w:val="nil"/>
                <w:lang w:val="zh-TW"/>
              </w:rPr>
            </w:pPr>
            <w:r w:rsidRPr="0066433E">
              <w:rPr>
                <w:rFonts w:ascii="新細明體" w:eastAsia="新細明體" w:hAnsi="新細明體" w:cs="新細明體" w:hint="eastAsia"/>
                <w:color w:val="000000"/>
                <w:u w:color="000000"/>
                <w:bdr w:val="nil"/>
                <w:lang w:val="zh-TW"/>
              </w:rPr>
              <w:t>將不可燃燒的物料放進焚化爐，不單會損害焚化爐，更會在燃燒過程中產生大量有毒氣體。請在</w:t>
            </w:r>
            <w:r w:rsidRPr="0066433E">
              <w:rPr>
                <w:rFonts w:ascii="Arial Unicode MS" w:eastAsia="Cambria" w:hAnsi="Arial Unicode MS" w:cs="Arial Unicode MS"/>
                <w:color w:val="000000"/>
                <w:u w:color="000000"/>
                <w:bdr w:val="nil"/>
                <w:lang w:val="zh-TW"/>
              </w:rPr>
              <w:t xml:space="preserve"> </w:t>
            </w:r>
            <w:r w:rsidRPr="0066433E">
              <w:rPr>
                <w:rFonts w:ascii="Cambria" w:eastAsia="Cambria" w:hAnsi="Arial Unicode MS" w:cs="Arial Unicode MS"/>
                <w:color w:val="000000"/>
                <w:u w:color="000000"/>
                <w:bdr w:val="nil"/>
                <w:lang w:val="zh-TW"/>
              </w:rPr>
              <w:t xml:space="preserve">30 </w:t>
            </w:r>
            <w:r w:rsidRPr="0066433E">
              <w:rPr>
                <w:rFonts w:ascii="新細明體" w:eastAsia="新細明體" w:hAnsi="新細明體" w:cs="新細明體" w:hint="eastAsia"/>
                <w:color w:val="000000"/>
                <w:u w:color="000000"/>
                <w:bdr w:val="nil"/>
                <w:lang w:val="zh-TW"/>
              </w:rPr>
              <w:t>秒內判別以下哪些</w:t>
            </w:r>
          </w:p>
          <w:p w14:paraId="1A230A91" w14:textId="77777777" w:rsidR="0066433E" w:rsidRPr="0066433E" w:rsidRDefault="0066433E" w:rsidP="0066433E">
            <w:pPr>
              <w:widowControl/>
              <w:numPr>
                <w:ilvl w:val="0"/>
                <w:numId w:val="5"/>
              </w:numPr>
              <w:pBdr>
                <w:top w:val="nil"/>
                <w:left w:val="nil"/>
                <w:bottom w:val="nil"/>
                <w:right w:val="nil"/>
                <w:between w:val="nil"/>
                <w:bar w:val="nil"/>
              </w:pBdr>
              <w:rPr>
                <w:rFonts w:ascii="Arial Unicode MS" w:eastAsia="Cambria" w:hAnsi="Arial Unicode MS" w:cs="Arial Unicode MS"/>
                <w:color w:val="000000"/>
                <w:u w:color="000000"/>
                <w:bdr w:val="nil"/>
              </w:rPr>
            </w:pPr>
            <w:r w:rsidRPr="0066433E">
              <w:rPr>
                <w:rFonts w:ascii="新細明體" w:eastAsia="新細明體" w:hAnsi="新細明體" w:cs="新細明體" w:hint="eastAsia"/>
                <w:color w:val="000000"/>
                <w:u w:color="000000"/>
                <w:bdr w:val="nil"/>
                <w:lang w:val="zh-TW"/>
              </w:rPr>
              <w:t>物件屬不可燃，每選對一項得</w:t>
            </w:r>
            <w:r w:rsidRPr="0066433E">
              <w:rPr>
                <w:rFonts w:ascii="Arial Unicode MS" w:eastAsia="Cambria" w:hAnsi="Arial Unicode MS" w:cs="Arial Unicode MS"/>
                <w:color w:val="000000"/>
                <w:u w:color="000000"/>
                <w:bdr w:val="nil"/>
                <w:lang w:val="zh-TW"/>
              </w:rPr>
              <w:t xml:space="preserve"> </w:t>
            </w:r>
            <w:r w:rsidRPr="0066433E">
              <w:rPr>
                <w:rFonts w:ascii="Cambria" w:eastAsia="Cambria" w:hAnsi="Arial Unicode MS" w:cs="Arial Unicode MS"/>
                <w:color w:val="000000"/>
                <w:u w:color="000000"/>
                <w:bdr w:val="nil"/>
                <w:lang w:val="zh-TW"/>
              </w:rPr>
              <w:t xml:space="preserve">1 </w:t>
            </w:r>
            <w:r w:rsidRPr="0066433E">
              <w:rPr>
                <w:rFonts w:ascii="新細明體" w:eastAsia="新細明體" w:hAnsi="新細明體" w:cs="新細明體" w:hint="eastAsia"/>
                <w:color w:val="000000"/>
                <w:u w:color="000000"/>
                <w:bdr w:val="nil"/>
                <w:lang w:val="zh-TW"/>
              </w:rPr>
              <w:t>分，以</w:t>
            </w:r>
            <w:r w:rsidRPr="0066433E">
              <w:rPr>
                <w:rFonts w:ascii="Arial Unicode MS" w:eastAsia="Cambria" w:hAnsi="Arial Unicode MS" w:cs="Arial Unicode MS"/>
                <w:color w:val="000000"/>
                <w:u w:color="000000"/>
                <w:bdr w:val="nil"/>
                <w:lang w:val="zh-TW"/>
              </w:rPr>
              <w:t xml:space="preserve"> </w:t>
            </w:r>
            <w:r w:rsidRPr="0066433E">
              <w:rPr>
                <w:rFonts w:ascii="Cambria" w:eastAsia="Cambria" w:hAnsi="Arial Unicode MS" w:cs="Arial Unicode MS"/>
                <w:color w:val="000000"/>
                <w:u w:color="000000"/>
                <w:bdr w:val="nil"/>
                <w:lang w:val="zh-TW"/>
              </w:rPr>
              <w:t xml:space="preserve">5 </w:t>
            </w:r>
            <w:r w:rsidRPr="0066433E">
              <w:rPr>
                <w:rFonts w:ascii="新細明體" w:eastAsia="新細明體" w:hAnsi="新細明體" w:cs="新細明體" w:hint="eastAsia"/>
                <w:color w:val="000000"/>
                <w:u w:color="000000"/>
                <w:bdr w:val="nil"/>
                <w:lang w:val="zh-TW"/>
              </w:rPr>
              <w:t>分為滿分。</w:t>
            </w:r>
            <w:r w:rsidRPr="0066433E">
              <w:rPr>
                <w:rFonts w:ascii="Arial Unicode MS" w:eastAsia="Cambria" w:hAnsi="Arial Unicode MS" w:cs="Arial Unicode MS"/>
                <w:color w:val="000000"/>
                <w:u w:color="000000"/>
                <w:bdr w:val="nil"/>
                <w:lang w:val="zh-TW"/>
              </w:rPr>
              <w:br/>
            </w:r>
            <w:r w:rsidRPr="0066433E">
              <w:rPr>
                <w:rFonts w:ascii="Cambria" w:eastAsia="Cambria" w:hAnsi="Arial Unicode MS" w:cs="Arial Unicode MS"/>
                <w:color w:val="000000"/>
                <w:u w:color="000000"/>
                <w:bdr w:val="nil"/>
                <w:lang w:val="zh-TW"/>
              </w:rPr>
              <w:t xml:space="preserve">1. </w:t>
            </w:r>
            <w:r w:rsidRPr="0066433E">
              <w:rPr>
                <w:rFonts w:ascii="新細明體" w:eastAsia="新細明體" w:hAnsi="新細明體" w:cs="新細明體" w:hint="eastAsia"/>
                <w:color w:val="000000"/>
                <w:u w:color="000000"/>
                <w:bdr w:val="nil"/>
                <w:lang w:val="zh-TW"/>
              </w:rPr>
              <w:t>布料</w:t>
            </w:r>
            <w:r w:rsidRPr="0066433E">
              <w:rPr>
                <w:rFonts w:ascii="Arial Unicode MS" w:eastAsia="Cambria" w:hAnsi="Arial Unicode MS" w:cs="Arial Unicode MS"/>
                <w:color w:val="000000"/>
                <w:u w:color="000000"/>
                <w:bdr w:val="nil"/>
                <w:lang w:val="zh-TW"/>
              </w:rPr>
              <w:br/>
            </w:r>
            <w:r w:rsidRPr="0066433E">
              <w:rPr>
                <w:rFonts w:ascii="Cambria" w:eastAsia="Cambria" w:hAnsi="Arial Unicode MS" w:cs="Arial Unicode MS"/>
                <w:color w:val="000000"/>
                <w:u w:color="000000"/>
                <w:bdr w:val="nil"/>
                <w:lang w:val="zh-TW"/>
              </w:rPr>
              <w:t xml:space="preserve">2. </w:t>
            </w:r>
            <w:r w:rsidRPr="0066433E">
              <w:rPr>
                <w:rFonts w:ascii="新細明體" w:eastAsia="新細明體" w:hAnsi="新細明體" w:cs="新細明體" w:hint="eastAsia"/>
                <w:color w:val="FF2C21"/>
                <w:u w:color="000000"/>
                <w:bdr w:val="nil"/>
                <w:lang w:val="zh-TW"/>
              </w:rPr>
              <w:t>玻璃</w:t>
            </w:r>
            <w:r w:rsidRPr="0066433E">
              <w:rPr>
                <w:rFonts w:ascii="Arial Unicode MS" w:eastAsia="Cambria" w:hAnsi="Arial Unicode MS" w:cs="Arial Unicode MS"/>
                <w:color w:val="000000"/>
                <w:u w:color="000000"/>
                <w:bdr w:val="nil"/>
                <w:lang w:val="zh-TW"/>
              </w:rPr>
              <w:br/>
            </w:r>
            <w:r w:rsidRPr="0066433E">
              <w:rPr>
                <w:rFonts w:ascii="Cambria" w:eastAsia="Cambria" w:hAnsi="Arial Unicode MS" w:cs="Arial Unicode MS"/>
                <w:color w:val="000000"/>
                <w:u w:color="000000"/>
                <w:bdr w:val="nil"/>
                <w:lang w:val="zh-TW"/>
              </w:rPr>
              <w:t>3.</w:t>
            </w:r>
            <w:r w:rsidRPr="0066433E">
              <w:rPr>
                <w:rFonts w:ascii="Arial Unicode MS" w:eastAsia="Cambria" w:hAnsi="Arial Unicode MS" w:cs="Arial Unicode MS"/>
                <w:color w:val="FF2C21"/>
                <w:u w:color="000000"/>
                <w:bdr w:val="nil"/>
                <w:lang w:val="zh-TW"/>
              </w:rPr>
              <w:t xml:space="preserve"> </w:t>
            </w:r>
            <w:r w:rsidRPr="0066433E">
              <w:rPr>
                <w:rFonts w:ascii="新細明體" w:eastAsia="新細明體" w:hAnsi="新細明體" w:cs="新細明體" w:hint="eastAsia"/>
                <w:color w:val="FF2C21"/>
                <w:u w:color="000000"/>
                <w:bdr w:val="nil"/>
                <w:lang w:val="zh-TW"/>
              </w:rPr>
              <w:t>膠樽</w:t>
            </w:r>
            <w:r w:rsidRPr="0066433E">
              <w:rPr>
                <w:rFonts w:ascii="Arial Unicode MS" w:eastAsia="Cambria" w:hAnsi="Arial Unicode MS" w:cs="Arial Unicode MS"/>
                <w:color w:val="000000"/>
                <w:u w:color="000000"/>
                <w:bdr w:val="nil"/>
                <w:lang w:val="zh-TW"/>
              </w:rPr>
              <w:br/>
            </w:r>
            <w:r w:rsidRPr="0066433E">
              <w:rPr>
                <w:rFonts w:ascii="Cambria" w:eastAsia="Cambria" w:hAnsi="Arial Unicode MS" w:cs="Arial Unicode MS"/>
                <w:color w:val="000000"/>
                <w:u w:color="000000"/>
                <w:bdr w:val="nil"/>
                <w:lang w:val="zh-TW"/>
              </w:rPr>
              <w:t xml:space="preserve">4. </w:t>
            </w:r>
            <w:r w:rsidRPr="0066433E">
              <w:rPr>
                <w:rFonts w:ascii="新細明體" w:eastAsia="新細明體" w:hAnsi="新細明體" w:cs="新細明體" w:hint="eastAsia"/>
                <w:color w:val="000000"/>
                <w:u w:color="000000"/>
                <w:bdr w:val="nil"/>
                <w:lang w:val="zh-TW"/>
              </w:rPr>
              <w:t>果皮</w:t>
            </w:r>
            <w:r w:rsidRPr="0066433E">
              <w:rPr>
                <w:rFonts w:ascii="Arial Unicode MS" w:eastAsia="Cambria" w:hAnsi="Arial Unicode MS" w:cs="Arial Unicode MS"/>
                <w:color w:val="000000"/>
                <w:u w:color="000000"/>
                <w:bdr w:val="nil"/>
                <w:lang w:val="zh-TW"/>
              </w:rPr>
              <w:br/>
            </w:r>
            <w:r w:rsidRPr="0066433E">
              <w:rPr>
                <w:rFonts w:ascii="Cambria" w:eastAsia="Cambria" w:hAnsi="Arial Unicode MS" w:cs="Arial Unicode MS"/>
                <w:color w:val="000000"/>
                <w:u w:color="000000"/>
                <w:bdr w:val="nil"/>
                <w:lang w:val="zh-TW"/>
              </w:rPr>
              <w:t xml:space="preserve">5. </w:t>
            </w:r>
            <w:r w:rsidRPr="0066433E">
              <w:rPr>
                <w:rFonts w:ascii="新細明體" w:eastAsia="新細明體" w:hAnsi="新細明體" w:cs="新細明體" w:hint="eastAsia"/>
                <w:color w:val="000000"/>
                <w:u w:color="000000"/>
                <w:bdr w:val="nil"/>
                <w:lang w:val="zh-TW"/>
              </w:rPr>
              <w:t>稻草</w:t>
            </w:r>
            <w:r w:rsidRPr="0066433E">
              <w:rPr>
                <w:rFonts w:ascii="Arial Unicode MS" w:eastAsia="Cambria" w:hAnsi="Arial Unicode MS" w:cs="Arial Unicode MS"/>
                <w:color w:val="000000"/>
                <w:u w:color="000000"/>
                <w:bdr w:val="nil"/>
                <w:lang w:val="zh-TW"/>
              </w:rPr>
              <w:br/>
            </w:r>
            <w:r w:rsidRPr="0066433E">
              <w:rPr>
                <w:rFonts w:ascii="Cambria" w:eastAsia="Cambria" w:hAnsi="Arial Unicode MS" w:cs="Arial Unicode MS"/>
                <w:color w:val="000000"/>
                <w:u w:color="000000"/>
                <w:bdr w:val="nil"/>
                <w:lang w:val="zh-TW"/>
              </w:rPr>
              <w:t xml:space="preserve">6. </w:t>
            </w:r>
            <w:r w:rsidRPr="0066433E">
              <w:rPr>
                <w:rFonts w:ascii="新細明體" w:eastAsia="新細明體" w:hAnsi="新細明體" w:cs="新細明體" w:hint="eastAsia"/>
                <w:color w:val="CE222B"/>
                <w:u w:color="000000"/>
                <w:bdr w:val="nil"/>
                <w:lang w:val="zh-TW"/>
              </w:rPr>
              <w:t>陶瓷</w:t>
            </w:r>
            <w:r w:rsidRPr="0066433E">
              <w:rPr>
                <w:rFonts w:ascii="Arial Unicode MS" w:eastAsia="Cambria" w:hAnsi="Arial Unicode MS" w:cs="Arial Unicode MS"/>
                <w:color w:val="000000"/>
                <w:u w:color="000000"/>
                <w:bdr w:val="nil"/>
                <w:lang w:val="zh-TW"/>
              </w:rPr>
              <w:br/>
            </w:r>
            <w:r w:rsidRPr="0066433E">
              <w:rPr>
                <w:rFonts w:ascii="Cambria" w:eastAsia="Cambria" w:hAnsi="Arial Unicode MS" w:cs="Arial Unicode MS"/>
                <w:color w:val="000000"/>
                <w:u w:color="000000"/>
                <w:bdr w:val="nil"/>
                <w:lang w:val="zh-TW"/>
              </w:rPr>
              <w:t xml:space="preserve">7. </w:t>
            </w:r>
            <w:r w:rsidRPr="0066433E">
              <w:rPr>
                <w:rFonts w:ascii="新細明體" w:eastAsia="新細明體" w:hAnsi="新細明體" w:cs="新細明體" w:hint="eastAsia"/>
                <w:color w:val="000000"/>
                <w:u w:color="000000"/>
                <w:bdr w:val="nil"/>
                <w:lang w:val="zh-TW"/>
              </w:rPr>
              <w:t>天然纖維</w:t>
            </w:r>
            <w:r w:rsidRPr="0066433E">
              <w:rPr>
                <w:rFonts w:ascii="Arial Unicode MS" w:eastAsia="Cambria" w:hAnsi="Arial Unicode MS" w:cs="Arial Unicode MS"/>
                <w:color w:val="000000"/>
                <w:u w:color="000000"/>
                <w:bdr w:val="nil"/>
                <w:lang w:val="zh-TW"/>
              </w:rPr>
              <w:br/>
            </w:r>
            <w:r w:rsidRPr="0066433E">
              <w:rPr>
                <w:rFonts w:ascii="Cambria" w:eastAsia="Cambria" w:hAnsi="Arial Unicode MS" w:cs="Arial Unicode MS"/>
                <w:color w:val="000000"/>
                <w:u w:color="000000"/>
                <w:bdr w:val="nil"/>
                <w:lang w:val="zh-TW"/>
              </w:rPr>
              <w:t xml:space="preserve">8. </w:t>
            </w:r>
            <w:r w:rsidRPr="0066433E">
              <w:rPr>
                <w:rFonts w:ascii="新細明體" w:eastAsia="新細明體" w:hAnsi="新細明體" w:cs="新細明體" w:hint="eastAsia"/>
                <w:color w:val="000000"/>
                <w:u w:color="000000"/>
                <w:bdr w:val="nil"/>
                <w:lang w:val="zh-TW"/>
              </w:rPr>
              <w:t>竹木</w:t>
            </w:r>
            <w:r w:rsidRPr="0066433E">
              <w:rPr>
                <w:rFonts w:ascii="Arial Unicode MS" w:eastAsia="Cambria" w:hAnsi="Arial Unicode MS" w:cs="Arial Unicode MS"/>
                <w:color w:val="000000"/>
                <w:u w:color="000000"/>
                <w:bdr w:val="nil"/>
                <w:lang w:val="zh-TW"/>
              </w:rPr>
              <w:t xml:space="preserve"> </w:t>
            </w:r>
            <w:r w:rsidRPr="0066433E">
              <w:rPr>
                <w:rFonts w:ascii="Arial Unicode MS" w:eastAsia="Cambria" w:hAnsi="Arial Unicode MS" w:cs="Arial Unicode MS"/>
                <w:color w:val="000000"/>
                <w:u w:color="000000"/>
                <w:bdr w:val="nil"/>
                <w:lang w:val="zh-TW"/>
              </w:rPr>
              <w:br/>
            </w:r>
            <w:r w:rsidRPr="0066433E">
              <w:rPr>
                <w:rFonts w:ascii="Cambria" w:eastAsia="Cambria" w:hAnsi="Arial Unicode MS" w:cs="Arial Unicode MS"/>
                <w:color w:val="000000"/>
                <w:u w:color="000000"/>
                <w:bdr w:val="nil"/>
                <w:lang w:val="zh-TW"/>
              </w:rPr>
              <w:t xml:space="preserve">9. </w:t>
            </w:r>
            <w:r w:rsidRPr="0066433E">
              <w:rPr>
                <w:rFonts w:ascii="新細明體" w:eastAsia="新細明體" w:hAnsi="新細明體" w:cs="新細明體" w:hint="eastAsia"/>
                <w:color w:val="CE222B"/>
                <w:u w:color="000000"/>
                <w:bdr w:val="nil"/>
                <w:lang w:val="zh-TW"/>
              </w:rPr>
              <w:t>塑膠袋</w:t>
            </w:r>
            <w:r w:rsidRPr="0066433E">
              <w:rPr>
                <w:rFonts w:ascii="Arial Unicode MS" w:eastAsia="Cambria" w:hAnsi="Arial Unicode MS" w:cs="Arial Unicode MS"/>
                <w:color w:val="000000"/>
                <w:u w:color="000000"/>
                <w:bdr w:val="nil"/>
                <w:lang w:val="zh-TW"/>
              </w:rPr>
              <w:br/>
            </w:r>
            <w:r w:rsidRPr="0066433E">
              <w:rPr>
                <w:rFonts w:ascii="Cambria" w:eastAsia="Cambria" w:hAnsi="Arial Unicode MS" w:cs="Arial Unicode MS"/>
                <w:color w:val="000000"/>
                <w:u w:color="000000"/>
                <w:bdr w:val="nil"/>
                <w:lang w:val="zh-TW"/>
              </w:rPr>
              <w:t>10.</w:t>
            </w:r>
            <w:r w:rsidRPr="0066433E">
              <w:rPr>
                <w:rFonts w:ascii="新細明體" w:eastAsia="新細明體" w:hAnsi="新細明體" w:cs="新細明體" w:hint="eastAsia"/>
                <w:color w:val="CE222B"/>
                <w:u w:color="000000"/>
                <w:bdr w:val="nil"/>
                <w:lang w:val="zh-TW"/>
              </w:rPr>
              <w:t>空罐</w:t>
            </w:r>
            <w:r w:rsidRPr="0066433E">
              <w:rPr>
                <w:rFonts w:ascii="Arial Unicode MS" w:eastAsia="Cambria" w:hAnsi="Arial Unicode MS" w:cs="Arial Unicode MS"/>
                <w:color w:val="000000"/>
                <w:u w:color="000000"/>
                <w:bdr w:val="nil"/>
                <w:lang w:val="zh-TW"/>
              </w:rPr>
              <w:br/>
            </w:r>
            <w:r w:rsidRPr="0066433E">
              <w:rPr>
                <w:rFonts w:ascii="新細明體" w:eastAsia="新細明體" w:hAnsi="新細明體" w:cs="新細明體" w:hint="eastAsia"/>
                <w:color w:val="000000"/>
                <w:u w:color="000000"/>
                <w:bdr w:val="nil"/>
                <w:lang w:val="zh-TW"/>
              </w:rPr>
              <w:t>註：正確答案以紅色字體標示</w:t>
            </w:r>
          </w:p>
        </w:tc>
        <w:tc>
          <w:tcPr>
            <w:tcW w:w="16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592714" w14:textId="77777777" w:rsidR="0066433E" w:rsidRPr="0066433E" w:rsidRDefault="0066433E" w:rsidP="0066433E">
            <w:pPr>
              <w:widowControl/>
              <w:pBdr>
                <w:top w:val="nil"/>
                <w:left w:val="nil"/>
                <w:bottom w:val="nil"/>
                <w:right w:val="nil"/>
                <w:between w:val="nil"/>
                <w:bar w:val="nil"/>
              </w:pBdr>
              <w:rPr>
                <w:rFonts w:ascii="Helvetica" w:eastAsia="Helvetica" w:hAnsi="Helvetica" w:cs="Helvetica"/>
                <w:color w:val="000000"/>
                <w:kern w:val="0"/>
                <w:sz w:val="20"/>
                <w:szCs w:val="20"/>
                <w:bdr w:val="nil"/>
              </w:rPr>
            </w:pPr>
            <w:r w:rsidRPr="0066433E">
              <w:rPr>
                <w:rFonts w:ascii="新細明體" w:eastAsia="新細明體" w:hAnsi="新細明體" w:cs="新細明體" w:hint="eastAsia"/>
                <w:color w:val="000000"/>
                <w:kern w:val="0"/>
                <w:bdr w:val="nil"/>
              </w:rPr>
              <w:t>引起動機，</w:t>
            </w:r>
            <w:r w:rsidRPr="0066433E">
              <w:rPr>
                <w:rFonts w:ascii="Helvetica" w:eastAsia="Cambria" w:hAnsi="Helvetica" w:cs="Helvetica" w:hint="eastAsia"/>
                <w:color w:val="000000"/>
                <w:kern w:val="0"/>
                <w:bdr w:val="nil"/>
              </w:rPr>
              <w:t xml:space="preserve"> </w:t>
            </w:r>
            <w:r w:rsidRPr="0066433E">
              <w:rPr>
                <w:rFonts w:ascii="新細明體" w:eastAsia="新細明體" w:hAnsi="新細明體" w:cs="新細明體" w:hint="eastAsia"/>
                <w:color w:val="000000"/>
                <w:kern w:val="0"/>
                <w:bdr w:val="nil"/>
              </w:rPr>
              <w:t>了解廢物的分類</w:t>
            </w:r>
          </w:p>
        </w:tc>
      </w:tr>
      <w:tr w:rsidR="0066433E" w:rsidRPr="0066433E" w14:paraId="2D0F0713" w14:textId="77777777" w:rsidTr="00496F1D">
        <w:trPr>
          <w:trHeight w:val="5665"/>
        </w:trPr>
        <w:tc>
          <w:tcPr>
            <w:tcW w:w="7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F29909" w14:textId="77777777" w:rsidR="0066433E" w:rsidRPr="0066433E" w:rsidRDefault="0066433E" w:rsidP="0066433E">
            <w:pPr>
              <w:pBdr>
                <w:top w:val="nil"/>
                <w:left w:val="nil"/>
                <w:bottom w:val="nil"/>
                <w:right w:val="nil"/>
                <w:between w:val="nil"/>
                <w:bar w:val="nil"/>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s>
              <w:jc w:val="center"/>
              <w:rPr>
                <w:rFonts w:ascii="Helvetica" w:eastAsia="Helvetica" w:hAnsi="Helvetica" w:cs="Helvetica"/>
                <w:color w:val="000000"/>
                <w:kern w:val="0"/>
                <w:sz w:val="20"/>
                <w:szCs w:val="20"/>
                <w:bdr w:val="nil"/>
              </w:rPr>
            </w:pPr>
            <w:r w:rsidRPr="0066433E">
              <w:rPr>
                <w:rFonts w:ascii="Cambria" w:eastAsia="Helvetica" w:hAnsi="Helvetica" w:cs="Helvetica"/>
                <w:color w:val="000000"/>
                <w:u w:color="000000"/>
                <w:bdr w:val="nil"/>
              </w:rPr>
              <w:lastRenderedPageBreak/>
              <w:t>5</w:t>
            </w:r>
          </w:p>
        </w:tc>
        <w:tc>
          <w:tcPr>
            <w:tcW w:w="7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E5E27D" w14:textId="77777777" w:rsidR="0066433E" w:rsidRPr="0066433E" w:rsidRDefault="0066433E" w:rsidP="0066433E">
            <w:pPr>
              <w:widowControl/>
              <w:numPr>
                <w:ilvl w:val="0"/>
                <w:numId w:val="6"/>
              </w:numPr>
              <w:pBdr>
                <w:top w:val="nil"/>
                <w:left w:val="nil"/>
                <w:bottom w:val="nil"/>
                <w:right w:val="nil"/>
                <w:between w:val="nil"/>
                <w:bar w:val="nil"/>
              </w:pBdr>
              <w:rPr>
                <w:rFonts w:ascii="Arial Unicode MS" w:eastAsia="Cambria" w:hAnsi="Arial Unicode MS" w:cs="Arial Unicode MS"/>
                <w:color w:val="000000"/>
                <w:u w:color="000000"/>
                <w:bdr w:val="nil"/>
              </w:rPr>
            </w:pPr>
            <w:r w:rsidRPr="0066433E">
              <w:rPr>
                <w:rFonts w:ascii="新細明體" w:eastAsia="新細明體" w:hAnsi="新細明體" w:cs="新細明體" w:hint="eastAsia"/>
                <w:color w:val="000000"/>
                <w:u w:color="000000"/>
                <w:bdr w:val="nil"/>
                <w:lang w:val="zh-TW"/>
              </w:rPr>
              <w:t>焚化爐的原理</w:t>
            </w:r>
          </w:p>
          <w:p w14:paraId="482E7E65" w14:textId="77777777" w:rsidR="0066433E" w:rsidRPr="0066433E" w:rsidRDefault="0066433E" w:rsidP="0066433E">
            <w:pPr>
              <w:widowControl/>
              <w:numPr>
                <w:ilvl w:val="0"/>
                <w:numId w:val="7"/>
              </w:numPr>
              <w:pBdr>
                <w:top w:val="nil"/>
                <w:left w:val="nil"/>
                <w:bottom w:val="nil"/>
                <w:right w:val="nil"/>
                <w:between w:val="nil"/>
                <w:bar w:val="nil"/>
              </w:pBdr>
              <w:rPr>
                <w:rFonts w:ascii="Arial Unicode MS" w:eastAsia="Cambria" w:hAnsi="Arial Unicode MS" w:cs="Arial Unicode MS"/>
                <w:color w:val="000000"/>
                <w:u w:color="000000"/>
                <w:bdr w:val="nil"/>
              </w:rPr>
            </w:pPr>
            <w:r w:rsidRPr="0066433E">
              <w:rPr>
                <w:rFonts w:ascii="新細明體" w:eastAsia="新細明體" w:hAnsi="新細明體" w:cs="新細明體" w:hint="eastAsia"/>
                <w:color w:val="000000"/>
                <w:u w:color="000000"/>
                <w:bdr w:val="nil"/>
                <w:lang w:val="zh-TW"/>
              </w:rPr>
              <w:t>焚化爐的運作大致分為五個階段：垃圾收集、進料焚化、廢氣處理、灰渣處理、廢熱回收。</w:t>
            </w:r>
          </w:p>
          <w:p w14:paraId="3AB3D03F" w14:textId="77777777" w:rsidR="0066433E" w:rsidRPr="0066433E" w:rsidRDefault="0066433E" w:rsidP="0066433E">
            <w:pPr>
              <w:widowControl/>
              <w:numPr>
                <w:ilvl w:val="0"/>
                <w:numId w:val="8"/>
              </w:numPr>
              <w:pBdr>
                <w:top w:val="nil"/>
                <w:left w:val="nil"/>
                <w:bottom w:val="nil"/>
                <w:right w:val="nil"/>
                <w:between w:val="nil"/>
                <w:bar w:val="nil"/>
              </w:pBdr>
              <w:rPr>
                <w:rFonts w:ascii="Arial Unicode MS" w:eastAsia="Cambria" w:hAnsi="Arial Unicode MS" w:cs="Arial Unicode MS"/>
                <w:color w:val="000000"/>
                <w:u w:color="000000"/>
                <w:bdr w:val="nil"/>
              </w:rPr>
            </w:pPr>
            <w:r w:rsidRPr="0066433E">
              <w:rPr>
                <w:rFonts w:ascii="新細明體" w:eastAsia="新細明體" w:hAnsi="新細明體" w:cs="新細明體" w:hint="eastAsia"/>
                <w:color w:val="000000"/>
                <w:u w:color="000000"/>
                <w:bdr w:val="nil"/>
                <w:lang w:val="zh-TW"/>
              </w:rPr>
              <w:t>將垃圾等燃燒物投入爐體後部，隨著機器產生的火燄和爐壁的高溫，使爐內達到極致的加熱效果，然後隨著燃燒物的水份被蒸發，乾燥、燃燒再灰化的過程，垃圾跟隨機器運轉循環。</w:t>
            </w:r>
          </w:p>
          <w:p w14:paraId="1F48CC6B" w14:textId="77777777" w:rsidR="0066433E" w:rsidRPr="0066433E" w:rsidRDefault="0066433E" w:rsidP="0066433E">
            <w:pPr>
              <w:widowControl/>
              <w:numPr>
                <w:ilvl w:val="0"/>
                <w:numId w:val="9"/>
              </w:numPr>
              <w:pBdr>
                <w:top w:val="nil"/>
                <w:left w:val="nil"/>
                <w:bottom w:val="nil"/>
                <w:right w:val="nil"/>
                <w:between w:val="nil"/>
                <w:bar w:val="nil"/>
              </w:pBdr>
              <w:rPr>
                <w:rFonts w:ascii="Arial Unicode MS" w:eastAsia="Cambria" w:hAnsi="Arial Unicode MS" w:cs="Arial Unicode MS"/>
                <w:color w:val="000000"/>
                <w:u w:color="000000"/>
                <w:bdr w:val="nil"/>
              </w:rPr>
            </w:pPr>
            <w:r w:rsidRPr="0066433E">
              <w:rPr>
                <w:rFonts w:ascii="新細明體" w:eastAsia="新細明體" w:hAnsi="新細明體" w:cs="新細明體" w:hint="eastAsia"/>
                <w:color w:val="000000"/>
                <w:u w:color="000000"/>
                <w:bdr w:val="nil"/>
                <w:lang w:val="zh-TW"/>
              </w:rPr>
              <w:t>熱源在回轉的過程中加熱爐壁，燃燒的氣體會沿著爐體的上壁部排出，並在高溫部分消除臭味。垃圾焚化中所產生的高溫廢氣，由鍋爐冷卻回收其熱能，產生蒸氣，用以供給蒸氣渦輪發電機發電。</w:t>
            </w:r>
          </w:p>
          <w:p w14:paraId="46D6DBF1" w14:textId="77777777" w:rsidR="0066433E" w:rsidRPr="0066433E" w:rsidRDefault="0066433E" w:rsidP="0066433E">
            <w:pPr>
              <w:widowControl/>
              <w:numPr>
                <w:ilvl w:val="0"/>
                <w:numId w:val="10"/>
              </w:numPr>
              <w:pBdr>
                <w:top w:val="nil"/>
                <w:left w:val="nil"/>
                <w:bottom w:val="nil"/>
                <w:right w:val="nil"/>
                <w:between w:val="nil"/>
                <w:bar w:val="nil"/>
              </w:pBdr>
              <w:rPr>
                <w:rFonts w:ascii="Arial Unicode MS" w:eastAsia="Cambria" w:hAnsi="Arial Unicode MS" w:cs="Arial Unicode MS"/>
                <w:color w:val="000000"/>
                <w:u w:color="000000"/>
                <w:bdr w:val="nil"/>
              </w:rPr>
            </w:pPr>
            <w:r w:rsidRPr="0066433E">
              <w:rPr>
                <w:rFonts w:ascii="新細明體" w:eastAsia="新細明體" w:hAnsi="新細明體" w:cs="新細明體" w:hint="eastAsia"/>
                <w:color w:val="000000"/>
                <w:u w:color="000000"/>
                <w:bdr w:val="nil"/>
                <w:lang w:val="zh-TW"/>
              </w:rPr>
              <w:t>然而，焚化過程中不僅只產生電能，同時亦產生各種污染物如氮氧化物、硫氧化物、一氧化碳、氯化氫及重金屬等，若處理不善，對環境將帶來嚴重的威脅。</w:t>
            </w:r>
            <w:r w:rsidRPr="0066433E">
              <w:rPr>
                <w:rFonts w:ascii="Arial Unicode MS" w:eastAsia="Cambria" w:hAnsi="Arial Unicode MS" w:cs="Arial Unicode MS"/>
                <w:color w:val="000000"/>
                <w:u w:color="000000"/>
                <w:bdr w:val="nil"/>
                <w:lang w:val="zh-TW"/>
              </w:rPr>
              <w:t xml:space="preserve"> </w:t>
            </w:r>
          </w:p>
          <w:p w14:paraId="3BC099CC" w14:textId="77777777" w:rsidR="0066433E" w:rsidRPr="0066433E" w:rsidRDefault="0066433E" w:rsidP="0066433E">
            <w:pPr>
              <w:widowControl/>
              <w:pBdr>
                <w:top w:val="nil"/>
                <w:left w:val="nil"/>
                <w:bottom w:val="nil"/>
                <w:right w:val="nil"/>
                <w:between w:val="nil"/>
                <w:bar w:val="nil"/>
              </w:pBdr>
              <w:rPr>
                <w:rFonts w:ascii="Arial Unicode MS" w:eastAsia="Cambria" w:hAnsi="Arial Unicode MS" w:cs="Arial Unicode MS"/>
                <w:color w:val="000000"/>
                <w:u w:color="000000"/>
                <w:bdr w:val="nil"/>
              </w:rPr>
            </w:pPr>
          </w:p>
        </w:tc>
        <w:tc>
          <w:tcPr>
            <w:tcW w:w="16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D8FA81" w14:textId="77777777" w:rsidR="0066433E" w:rsidRPr="0066433E" w:rsidRDefault="0066433E" w:rsidP="0066433E">
            <w:pPr>
              <w:widowControl/>
              <w:pBdr>
                <w:top w:val="nil"/>
                <w:left w:val="nil"/>
                <w:bottom w:val="nil"/>
                <w:right w:val="nil"/>
                <w:between w:val="nil"/>
                <w:bar w:val="nil"/>
              </w:pBdr>
              <w:rPr>
                <w:rFonts w:ascii="Helvetica" w:eastAsia="Helvetica" w:hAnsi="Helvetica" w:cs="Helvetica"/>
                <w:color w:val="000000"/>
                <w:kern w:val="0"/>
                <w:sz w:val="20"/>
                <w:szCs w:val="20"/>
                <w:bdr w:val="nil"/>
              </w:rPr>
            </w:pPr>
            <w:r w:rsidRPr="0066433E">
              <w:rPr>
                <w:rFonts w:ascii="新細明體" w:eastAsia="新細明體" w:hAnsi="新細明體" w:cs="新細明體" w:hint="eastAsia"/>
                <w:color w:val="000000"/>
                <w:kern w:val="0"/>
                <w:bdr w:val="nil"/>
              </w:rPr>
              <w:t>認識香港使用的廢物處理設施及方法</w:t>
            </w:r>
          </w:p>
        </w:tc>
      </w:tr>
      <w:tr w:rsidR="0066433E" w:rsidRPr="0066433E" w14:paraId="5C8A90D7" w14:textId="77777777" w:rsidTr="00496F1D">
        <w:trPr>
          <w:trHeight w:val="4664"/>
        </w:trPr>
        <w:tc>
          <w:tcPr>
            <w:tcW w:w="7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8F2012" w14:textId="77777777" w:rsidR="0066433E" w:rsidRPr="0066433E" w:rsidRDefault="0066433E" w:rsidP="0066433E">
            <w:pPr>
              <w:pBdr>
                <w:top w:val="nil"/>
                <w:left w:val="nil"/>
                <w:bottom w:val="nil"/>
                <w:right w:val="nil"/>
                <w:between w:val="nil"/>
                <w:bar w:val="nil"/>
              </w:pBdr>
              <w:rPr>
                <w:rFonts w:ascii="Arial Unicode MS" w:eastAsia="Cambria" w:hAnsi="Arial Unicode MS" w:cs="Arial Unicode MS"/>
                <w:color w:val="000000"/>
                <w:u w:color="000000"/>
                <w:bdr w:val="nil"/>
              </w:rPr>
            </w:pPr>
          </w:p>
        </w:tc>
        <w:tc>
          <w:tcPr>
            <w:tcW w:w="7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CE26E8" w14:textId="77777777" w:rsidR="0066433E" w:rsidRPr="0066433E" w:rsidRDefault="0066433E" w:rsidP="0066433E">
            <w:pPr>
              <w:widowControl/>
              <w:numPr>
                <w:ilvl w:val="0"/>
                <w:numId w:val="11"/>
              </w:numPr>
              <w:pBdr>
                <w:top w:val="nil"/>
                <w:left w:val="nil"/>
                <w:bottom w:val="nil"/>
                <w:right w:val="nil"/>
                <w:between w:val="nil"/>
                <w:bar w:val="nil"/>
              </w:pBdr>
              <w:rPr>
                <w:rFonts w:ascii="Arial Unicode MS" w:eastAsia="Cambria" w:hAnsi="Arial Unicode MS" w:cs="Arial Unicode MS"/>
                <w:color w:val="000000"/>
                <w:kern w:val="0"/>
                <w:u w:color="000000"/>
                <w:bdr w:val="nil"/>
                <w:lang w:val="zh-TW"/>
              </w:rPr>
            </w:pPr>
            <w:r w:rsidRPr="0066433E">
              <w:rPr>
                <w:rFonts w:ascii="新細明體" w:eastAsia="新細明體" w:hAnsi="新細明體" w:cs="新細明體" w:hint="eastAsia"/>
                <w:color w:val="000000"/>
                <w:u w:color="000000"/>
                <w:bdr w:val="nil"/>
                <w:lang w:val="zh-TW"/>
              </w:rPr>
              <w:t>興建</w:t>
            </w:r>
            <w:r w:rsidRPr="0066433E">
              <w:rPr>
                <w:rFonts w:ascii="新細明體" w:eastAsia="新細明體" w:hAnsi="新細明體" w:cs="新細明體" w:hint="eastAsia"/>
                <w:color w:val="000000"/>
                <w:kern w:val="0"/>
                <w:u w:color="000000"/>
                <w:bdr w:val="nil"/>
                <w:lang w:val="zh-TW"/>
              </w:rPr>
              <w:t>荔枝角焚化爐，堅尼地城焚化爐</w:t>
            </w:r>
            <w:r w:rsidRPr="0066433E">
              <w:rPr>
                <w:rFonts w:ascii="Cambria" w:eastAsia="Cambria" w:hAnsi="Arial Unicode MS" w:cs="Arial Unicode MS"/>
                <w:color w:val="000000"/>
                <w:kern w:val="0"/>
                <w:u w:color="000000"/>
                <w:bdr w:val="nil"/>
              </w:rPr>
              <w:t xml:space="preserve"> </w:t>
            </w:r>
            <w:r w:rsidRPr="0066433E">
              <w:rPr>
                <w:rFonts w:ascii="新細明體" w:eastAsia="新細明體" w:hAnsi="新細明體" w:cs="新細明體" w:hint="eastAsia"/>
                <w:color w:val="000000"/>
                <w:kern w:val="0"/>
                <w:u w:color="000000"/>
                <w:bdr w:val="nil"/>
                <w:lang w:val="zh-TW"/>
              </w:rPr>
              <w:t>和葵涌焚化爐，但這種舊式焚化爐只有簡單的除塵系統，有限地清除焚化爐排出的廢氣微粒，更不能清除二氧化硫和氮化物等有害氣體。而燃燒塑膠產生的致癌物質二噁英。</w:t>
            </w:r>
          </w:p>
          <w:p w14:paraId="0CB7805B" w14:textId="77777777" w:rsidR="0066433E" w:rsidRPr="0066433E" w:rsidRDefault="0066433E" w:rsidP="0066433E">
            <w:pPr>
              <w:widowControl/>
              <w:pBdr>
                <w:top w:val="nil"/>
                <w:left w:val="nil"/>
                <w:bottom w:val="nil"/>
                <w:right w:val="nil"/>
                <w:between w:val="nil"/>
                <w:bar w:val="nil"/>
              </w:pBdr>
              <w:ind w:left="480"/>
              <w:rPr>
                <w:rFonts w:ascii="Arial Unicode MS" w:eastAsia="Cambria" w:hAnsi="Arial Unicode MS" w:cs="Arial Unicode MS"/>
                <w:color w:val="000000"/>
                <w:kern w:val="0"/>
                <w:u w:color="000000"/>
                <w:bdr w:val="nil"/>
                <w:lang w:val="zh-TW"/>
              </w:rPr>
            </w:pPr>
          </w:p>
          <w:p w14:paraId="76C3D016" w14:textId="77777777" w:rsidR="0066433E" w:rsidRPr="0066433E" w:rsidRDefault="0066433E" w:rsidP="0066433E">
            <w:pPr>
              <w:widowControl/>
              <w:pBdr>
                <w:top w:val="nil"/>
                <w:left w:val="nil"/>
                <w:bottom w:val="nil"/>
                <w:right w:val="nil"/>
                <w:between w:val="nil"/>
                <w:bar w:val="nil"/>
              </w:pBdr>
              <w:rPr>
                <w:rFonts w:ascii="Arial Unicode MS" w:eastAsia="Cambria" w:hAnsi="Arial Unicode MS" w:cs="Arial Unicode MS"/>
                <w:color w:val="000000"/>
                <w:u w:color="000000"/>
                <w:bdr w:val="nil"/>
              </w:rPr>
            </w:pPr>
            <w:r w:rsidRPr="0066433E">
              <w:rPr>
                <w:rFonts w:ascii="Arial Unicode MS" w:eastAsia="Cambria" w:hAnsi="Arial Unicode MS" w:cs="Arial Unicode MS"/>
                <w:noProof/>
                <w:color w:val="000000"/>
                <w:kern w:val="0"/>
                <w:u w:color="000000"/>
                <w:bdr w:val="nil"/>
                <w:lang w:val="en-GB" w:eastAsia="zh-CN"/>
              </w:rPr>
              <w:drawing>
                <wp:inline distT="0" distB="0" distL="0" distR="0" wp14:anchorId="6432808F" wp14:editId="007ACE9C">
                  <wp:extent cx="4314825" cy="3448050"/>
                  <wp:effectExtent l="0" t="0" r="9525" b="0"/>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pic:nvPicPr>
                        <pic:blipFill>
                          <a:blip r:embed="rId7">
                            <a:extLst/>
                          </a:blip>
                          <a:stretch>
                            <a:fillRect/>
                          </a:stretch>
                        </pic:blipFill>
                        <pic:spPr>
                          <a:xfrm>
                            <a:off x="0" y="0"/>
                            <a:ext cx="4348293" cy="3474795"/>
                          </a:xfrm>
                          <a:prstGeom prst="rect">
                            <a:avLst/>
                          </a:prstGeom>
                          <a:ln w="12700" cap="flat">
                            <a:noFill/>
                            <a:miter lim="400000"/>
                          </a:ln>
                          <a:effectLst/>
                        </pic:spPr>
                      </pic:pic>
                    </a:graphicData>
                  </a:graphic>
                </wp:inline>
              </w:drawing>
            </w:r>
          </w:p>
        </w:tc>
        <w:tc>
          <w:tcPr>
            <w:tcW w:w="16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12E290" w14:textId="77777777" w:rsidR="0066433E" w:rsidRPr="0066433E" w:rsidRDefault="0066433E" w:rsidP="0066433E">
            <w:pPr>
              <w:pBdr>
                <w:top w:val="nil"/>
                <w:left w:val="nil"/>
                <w:bottom w:val="nil"/>
                <w:right w:val="nil"/>
                <w:between w:val="nil"/>
                <w:bar w:val="nil"/>
              </w:pBdr>
              <w:rPr>
                <w:rFonts w:ascii="Arial Unicode MS" w:eastAsia="Cambria" w:hAnsi="Arial Unicode MS" w:cs="Arial Unicode MS"/>
                <w:color w:val="000000"/>
                <w:u w:color="000000"/>
                <w:bdr w:val="nil"/>
                <w:lang w:eastAsia="en-US"/>
              </w:rPr>
            </w:pPr>
          </w:p>
        </w:tc>
      </w:tr>
      <w:tr w:rsidR="0066433E" w:rsidRPr="0066433E" w14:paraId="549D44CA" w14:textId="77777777" w:rsidTr="00496F1D">
        <w:trPr>
          <w:trHeight w:val="8948"/>
        </w:trPr>
        <w:tc>
          <w:tcPr>
            <w:tcW w:w="757" w:type="dxa"/>
            <w:tcBorders>
              <w:top w:val="single" w:sz="2"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14:paraId="4AE382D6" w14:textId="77777777" w:rsidR="0066433E" w:rsidRPr="0066433E" w:rsidRDefault="0066433E" w:rsidP="0066433E">
            <w:pPr>
              <w:pBdr>
                <w:top w:val="nil"/>
                <w:left w:val="nil"/>
                <w:bottom w:val="nil"/>
                <w:right w:val="nil"/>
                <w:between w:val="nil"/>
                <w:bar w:val="nil"/>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s>
              <w:jc w:val="center"/>
              <w:rPr>
                <w:rFonts w:ascii="Helvetica" w:eastAsia="Helvetica" w:hAnsi="Helvetica" w:cs="Helvetica"/>
                <w:color w:val="000000"/>
                <w:kern w:val="0"/>
                <w:sz w:val="20"/>
                <w:szCs w:val="20"/>
                <w:bdr w:val="nil"/>
              </w:rPr>
            </w:pPr>
            <w:r w:rsidRPr="0066433E">
              <w:rPr>
                <w:rFonts w:ascii="Cambria" w:eastAsia="Helvetica" w:hAnsi="Helvetica" w:cs="Helvetica"/>
                <w:color w:val="000000"/>
                <w:u w:color="000000"/>
                <w:bdr w:val="nil"/>
              </w:rPr>
              <w:lastRenderedPageBreak/>
              <w:t>5</w:t>
            </w:r>
          </w:p>
        </w:tc>
        <w:tc>
          <w:tcPr>
            <w:tcW w:w="7210" w:type="dxa"/>
            <w:tcBorders>
              <w:top w:val="single" w:sz="2"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14:paraId="151F39D1" w14:textId="77777777" w:rsidR="0066433E" w:rsidRPr="0066433E" w:rsidRDefault="0066433E" w:rsidP="0066433E">
            <w:pPr>
              <w:widowControl/>
              <w:pBdr>
                <w:top w:val="nil"/>
                <w:left w:val="nil"/>
                <w:bottom w:val="nil"/>
                <w:right w:val="nil"/>
                <w:between w:val="nil"/>
                <w:bar w:val="nil"/>
              </w:pBdr>
              <w:rPr>
                <w:rFonts w:ascii="Cambria" w:eastAsia="Cambria" w:hAnsi="Cambria" w:cs="Cambria"/>
                <w:color w:val="000000"/>
                <w:kern w:val="0"/>
                <w:bdr w:val="nil"/>
              </w:rPr>
            </w:pPr>
            <w:r w:rsidRPr="0066433E">
              <w:rPr>
                <w:rFonts w:ascii="新細明體" w:eastAsia="新細明體" w:hAnsi="新細明體" w:cs="新細明體" w:hint="eastAsia"/>
                <w:color w:val="000000"/>
                <w:kern w:val="0"/>
                <w:bdr w:val="nil"/>
                <w:lang w:val="zh-TW"/>
              </w:rPr>
              <w:t>焚化爐的優缺點：</w:t>
            </w:r>
          </w:p>
          <w:p w14:paraId="69F9B3E1" w14:textId="77777777" w:rsidR="0066433E" w:rsidRPr="0066433E" w:rsidRDefault="0066433E" w:rsidP="0066433E">
            <w:pPr>
              <w:widowControl/>
              <w:pBdr>
                <w:top w:val="nil"/>
                <w:left w:val="nil"/>
                <w:bottom w:val="nil"/>
                <w:right w:val="nil"/>
                <w:between w:val="nil"/>
                <w:bar w:val="nil"/>
              </w:pBdr>
              <w:rPr>
                <w:rFonts w:ascii="Cambria" w:eastAsia="Cambria" w:hAnsi="Cambria" w:cs="Cambria"/>
                <w:color w:val="000000"/>
                <w:kern w:val="0"/>
                <w:bdr w:val="nil"/>
                <w:lang w:val="zh-TW"/>
              </w:rPr>
            </w:pPr>
            <w:r w:rsidRPr="0066433E">
              <w:rPr>
                <w:rFonts w:ascii="Cambria" w:eastAsia="Cambria" w:hAnsi="Cambria" w:cs="Cambria"/>
                <w:color w:val="000000"/>
                <w:kern w:val="0"/>
                <w:bdr w:val="nil"/>
              </w:rPr>
              <w:br/>
            </w:r>
            <w:r w:rsidRPr="0066433E">
              <w:rPr>
                <w:rFonts w:ascii="新細明體" w:eastAsia="新細明體" w:hAnsi="新細明體" w:cs="新細明體" w:hint="eastAsia"/>
                <w:color w:val="000000"/>
                <w:kern w:val="0"/>
                <w:bdr w:val="nil"/>
                <w:lang w:val="zh-TW"/>
              </w:rPr>
              <w:t>優點：</w:t>
            </w:r>
          </w:p>
          <w:p w14:paraId="2B76BE58" w14:textId="77777777" w:rsidR="0066433E" w:rsidRPr="0066433E" w:rsidRDefault="0066433E" w:rsidP="0066433E">
            <w:pPr>
              <w:widowControl/>
              <w:numPr>
                <w:ilvl w:val="0"/>
                <w:numId w:val="12"/>
              </w:numPr>
              <w:pBdr>
                <w:top w:val="nil"/>
                <w:left w:val="nil"/>
                <w:bottom w:val="nil"/>
                <w:right w:val="nil"/>
                <w:between w:val="nil"/>
                <w:bar w:val="nil"/>
              </w:pBdr>
              <w:rPr>
                <w:rFonts w:ascii="Arial Unicode MS" w:eastAsia="Cambria" w:hAnsi="Arial Unicode MS" w:cs="Arial Unicode MS"/>
                <w:color w:val="000000"/>
                <w:u w:color="000000"/>
                <w:bdr w:val="nil"/>
                <w:lang w:val="zh-TW"/>
              </w:rPr>
            </w:pPr>
            <w:r w:rsidRPr="0066433E">
              <w:rPr>
                <w:rFonts w:ascii="新細明體" w:eastAsia="新細明體" w:hAnsi="新細明體" w:cs="新細明體" w:hint="eastAsia"/>
                <w:color w:val="000000"/>
                <w:u w:color="000000"/>
                <w:bdr w:val="nil"/>
                <w:lang w:val="zh-TW"/>
              </w:rPr>
              <w:t>建焚化爐的土地面積較堆填區小。</w:t>
            </w:r>
          </w:p>
          <w:p w14:paraId="0570F643" w14:textId="77777777" w:rsidR="0066433E" w:rsidRPr="0066433E" w:rsidRDefault="0066433E" w:rsidP="0066433E">
            <w:pPr>
              <w:widowControl/>
              <w:numPr>
                <w:ilvl w:val="0"/>
                <w:numId w:val="13"/>
              </w:numPr>
              <w:pBdr>
                <w:top w:val="nil"/>
                <w:left w:val="nil"/>
                <w:bottom w:val="nil"/>
                <w:right w:val="nil"/>
                <w:between w:val="nil"/>
                <w:bar w:val="nil"/>
              </w:pBdr>
              <w:rPr>
                <w:rFonts w:ascii="Arial Unicode MS" w:eastAsia="Cambria" w:hAnsi="Arial Unicode MS" w:cs="Arial Unicode MS"/>
                <w:color w:val="000000"/>
                <w:u w:color="000000"/>
                <w:bdr w:val="nil"/>
                <w:lang w:val="zh-TW"/>
              </w:rPr>
            </w:pPr>
            <w:r w:rsidRPr="0066433E">
              <w:rPr>
                <w:rFonts w:ascii="新細明體" w:eastAsia="新細明體" w:hAnsi="新細明體" w:cs="新細明體" w:hint="eastAsia"/>
                <w:color w:val="000000"/>
                <w:u w:color="000000"/>
                <w:bdr w:val="nil"/>
                <w:lang w:val="zh-TW"/>
              </w:rPr>
              <w:t>可設在市區或近郊，可節省垃圾搬運費用。</w:t>
            </w:r>
          </w:p>
          <w:p w14:paraId="59A415F8" w14:textId="77777777" w:rsidR="0066433E" w:rsidRPr="0066433E" w:rsidRDefault="0066433E" w:rsidP="0066433E">
            <w:pPr>
              <w:widowControl/>
              <w:numPr>
                <w:ilvl w:val="0"/>
                <w:numId w:val="14"/>
              </w:numPr>
              <w:pBdr>
                <w:top w:val="nil"/>
                <w:left w:val="nil"/>
                <w:bottom w:val="nil"/>
                <w:right w:val="nil"/>
                <w:between w:val="nil"/>
                <w:bar w:val="nil"/>
              </w:pBdr>
              <w:rPr>
                <w:rFonts w:ascii="Arial Unicode MS" w:eastAsia="Cambria" w:hAnsi="Arial Unicode MS" w:cs="Arial Unicode MS"/>
                <w:color w:val="000000"/>
                <w:u w:color="000000"/>
                <w:bdr w:val="nil"/>
                <w:lang w:val="zh-TW"/>
              </w:rPr>
            </w:pPr>
            <w:r w:rsidRPr="0066433E">
              <w:rPr>
                <w:rFonts w:ascii="新細明體" w:eastAsia="新細明體" w:hAnsi="新細明體" w:cs="新細明體" w:hint="eastAsia"/>
                <w:color w:val="000000"/>
                <w:u w:color="000000"/>
                <w:bdr w:val="nil"/>
                <w:lang w:val="zh-TW"/>
              </w:rPr>
              <w:t>焚化後的灰燼約為原垃圾重量的</w:t>
            </w:r>
            <w:r w:rsidRPr="0066433E">
              <w:rPr>
                <w:rFonts w:ascii="Arial Unicode MS" w:eastAsia="Cambria" w:hAnsi="Arial Unicode MS" w:cs="Arial Unicode MS"/>
                <w:color w:val="000000"/>
                <w:u w:color="000000"/>
                <w:bdr w:val="nil"/>
                <w:lang w:val="zh-TW"/>
              </w:rPr>
              <w:t xml:space="preserve"> </w:t>
            </w:r>
            <w:r w:rsidRPr="0066433E">
              <w:rPr>
                <w:rFonts w:ascii="Cambria" w:eastAsia="Cambria" w:hAnsi="Arial Unicode MS" w:cs="Arial Unicode MS"/>
                <w:color w:val="000000"/>
                <w:u w:color="000000"/>
                <w:bdr w:val="nil"/>
                <w:lang w:val="zh-TW"/>
              </w:rPr>
              <w:t>20%</w:t>
            </w:r>
            <w:r w:rsidRPr="0066433E">
              <w:rPr>
                <w:rFonts w:ascii="新細明體" w:eastAsia="新細明體" w:hAnsi="新細明體" w:cs="新細明體" w:hint="eastAsia"/>
                <w:color w:val="000000"/>
                <w:u w:color="000000"/>
                <w:bdr w:val="nil"/>
                <w:lang w:val="zh-TW"/>
              </w:rPr>
              <w:t>，原體積的</w:t>
            </w:r>
            <w:r w:rsidRPr="0066433E">
              <w:rPr>
                <w:rFonts w:ascii="Arial Unicode MS" w:eastAsia="Cambria" w:hAnsi="Arial Unicode MS" w:cs="Arial Unicode MS"/>
                <w:color w:val="000000"/>
                <w:u w:color="000000"/>
                <w:bdr w:val="nil"/>
                <w:lang w:val="zh-TW"/>
              </w:rPr>
              <w:t xml:space="preserve"> </w:t>
            </w:r>
            <w:r w:rsidRPr="0066433E">
              <w:rPr>
                <w:rFonts w:ascii="Cambria" w:eastAsia="Cambria" w:hAnsi="Arial Unicode MS" w:cs="Arial Unicode MS"/>
                <w:color w:val="000000"/>
                <w:u w:color="000000"/>
                <w:bdr w:val="nil"/>
                <w:lang w:val="zh-TW"/>
              </w:rPr>
              <w:t>10%</w:t>
            </w:r>
            <w:r w:rsidRPr="0066433E">
              <w:rPr>
                <w:rFonts w:ascii="新細明體" w:eastAsia="新細明體" w:hAnsi="新細明體" w:cs="新細明體" w:hint="eastAsia"/>
                <w:color w:val="000000"/>
                <w:u w:color="000000"/>
                <w:bdr w:val="nil"/>
                <w:lang w:val="zh-TW"/>
              </w:rPr>
              <w:t>，</w:t>
            </w:r>
          </w:p>
          <w:p w14:paraId="06EBBCB0" w14:textId="77777777" w:rsidR="0066433E" w:rsidRPr="0066433E" w:rsidRDefault="0066433E" w:rsidP="0066433E">
            <w:pPr>
              <w:widowControl/>
              <w:numPr>
                <w:ilvl w:val="0"/>
                <w:numId w:val="15"/>
              </w:numPr>
              <w:pBdr>
                <w:top w:val="nil"/>
                <w:left w:val="nil"/>
                <w:bottom w:val="nil"/>
                <w:right w:val="nil"/>
                <w:between w:val="nil"/>
                <w:bar w:val="nil"/>
              </w:pBdr>
              <w:rPr>
                <w:rFonts w:ascii="Arial Unicode MS" w:eastAsia="Cambria" w:hAnsi="Arial Unicode MS" w:cs="Arial Unicode MS"/>
                <w:color w:val="000000"/>
                <w:u w:color="000000"/>
                <w:bdr w:val="nil"/>
                <w:lang w:val="zh-TW"/>
              </w:rPr>
            </w:pPr>
            <w:r w:rsidRPr="0066433E">
              <w:rPr>
                <w:rFonts w:ascii="新細明體" w:eastAsia="新細明體" w:hAnsi="新細明體" w:cs="新細明體" w:hint="eastAsia"/>
                <w:color w:val="000000"/>
                <w:u w:color="000000"/>
                <w:bdr w:val="nil"/>
                <w:lang w:val="zh-TW"/>
              </w:rPr>
              <w:t>可延長堆填區使用年限，減量效果最佳。</w:t>
            </w:r>
            <w:r w:rsidRPr="0066433E">
              <w:rPr>
                <w:rFonts w:ascii="Arial Unicode MS" w:eastAsia="Cambria" w:hAnsi="Arial Unicode MS" w:cs="Arial Unicode MS"/>
                <w:color w:val="000000"/>
                <w:u w:color="000000"/>
                <w:bdr w:val="nil"/>
                <w:lang w:val="zh-TW"/>
              </w:rPr>
              <w:t xml:space="preserve"> </w:t>
            </w:r>
          </w:p>
          <w:p w14:paraId="1CB26D81" w14:textId="77777777" w:rsidR="0066433E" w:rsidRPr="0066433E" w:rsidRDefault="0066433E" w:rsidP="0066433E">
            <w:pPr>
              <w:widowControl/>
              <w:numPr>
                <w:ilvl w:val="0"/>
                <w:numId w:val="16"/>
              </w:numPr>
              <w:pBdr>
                <w:top w:val="nil"/>
                <w:left w:val="nil"/>
                <w:bottom w:val="nil"/>
                <w:right w:val="nil"/>
                <w:between w:val="nil"/>
                <w:bar w:val="nil"/>
              </w:pBdr>
              <w:rPr>
                <w:rFonts w:ascii="Arial Unicode MS" w:eastAsia="Cambria" w:hAnsi="Arial Unicode MS" w:cs="Arial Unicode MS"/>
                <w:color w:val="000000"/>
                <w:u w:color="000000"/>
                <w:bdr w:val="nil"/>
                <w:lang w:val="zh-TW"/>
              </w:rPr>
            </w:pPr>
            <w:r w:rsidRPr="0066433E">
              <w:rPr>
                <w:rFonts w:ascii="新細明體" w:eastAsia="新細明體" w:hAnsi="新細明體" w:cs="新細明體" w:hint="eastAsia"/>
                <w:color w:val="000000"/>
                <w:u w:color="000000"/>
                <w:bdr w:val="nil"/>
                <w:lang w:val="zh-TW"/>
              </w:rPr>
              <w:t>焚化後的灰渣變為無害的物質，較易處理。</w:t>
            </w:r>
          </w:p>
          <w:p w14:paraId="041F9EDF" w14:textId="77777777" w:rsidR="0066433E" w:rsidRPr="0066433E" w:rsidRDefault="0066433E" w:rsidP="0066433E">
            <w:pPr>
              <w:widowControl/>
              <w:numPr>
                <w:ilvl w:val="0"/>
                <w:numId w:val="17"/>
              </w:numPr>
              <w:pBdr>
                <w:top w:val="nil"/>
                <w:left w:val="nil"/>
                <w:bottom w:val="nil"/>
                <w:right w:val="nil"/>
                <w:between w:val="nil"/>
                <w:bar w:val="nil"/>
              </w:pBdr>
              <w:rPr>
                <w:rFonts w:ascii="Arial Unicode MS" w:eastAsia="Cambria" w:hAnsi="Arial Unicode MS" w:cs="Arial Unicode MS"/>
                <w:color w:val="000000"/>
                <w:u w:color="000000"/>
                <w:bdr w:val="nil"/>
                <w:lang w:val="zh-TW"/>
              </w:rPr>
            </w:pPr>
            <w:r w:rsidRPr="0066433E">
              <w:rPr>
                <w:rFonts w:ascii="新細明體" w:eastAsia="新細明體" w:hAnsi="新細明體" w:cs="新細明體" w:hint="eastAsia"/>
                <w:color w:val="000000"/>
                <w:u w:color="000000"/>
                <w:bdr w:val="nil"/>
                <w:lang w:val="zh-TW"/>
              </w:rPr>
              <w:t>可處理各種性質的垃圾，對氣候影響較小。</w:t>
            </w:r>
          </w:p>
          <w:p w14:paraId="4C1E7C8B" w14:textId="77777777" w:rsidR="0066433E" w:rsidRPr="0066433E" w:rsidRDefault="0066433E" w:rsidP="0066433E">
            <w:pPr>
              <w:widowControl/>
              <w:numPr>
                <w:ilvl w:val="0"/>
                <w:numId w:val="18"/>
              </w:numPr>
              <w:pBdr>
                <w:top w:val="nil"/>
                <w:left w:val="nil"/>
                <w:bottom w:val="nil"/>
                <w:right w:val="nil"/>
                <w:between w:val="nil"/>
                <w:bar w:val="nil"/>
              </w:pBdr>
              <w:rPr>
                <w:rFonts w:ascii="Arial Unicode MS" w:eastAsia="Cambria" w:hAnsi="Arial Unicode MS" w:cs="Arial Unicode MS"/>
                <w:color w:val="000000"/>
                <w:u w:color="000000"/>
                <w:bdr w:val="nil"/>
                <w:lang w:val="zh-TW"/>
              </w:rPr>
            </w:pPr>
            <w:r w:rsidRPr="0066433E">
              <w:rPr>
                <w:rFonts w:ascii="新細明體" w:eastAsia="新細明體" w:hAnsi="新細明體" w:cs="新細明體" w:hint="eastAsia"/>
                <w:color w:val="000000"/>
                <w:u w:color="000000"/>
                <w:bdr w:val="nil"/>
                <w:lang w:val="zh-TW"/>
              </w:rPr>
              <w:t>處理廢物量較具彈性。</w:t>
            </w:r>
          </w:p>
          <w:p w14:paraId="489CCECA" w14:textId="77777777" w:rsidR="0066433E" w:rsidRPr="0066433E" w:rsidRDefault="0066433E" w:rsidP="0066433E">
            <w:pPr>
              <w:widowControl/>
              <w:numPr>
                <w:ilvl w:val="0"/>
                <w:numId w:val="19"/>
              </w:numPr>
              <w:pBdr>
                <w:top w:val="nil"/>
                <w:left w:val="nil"/>
                <w:bottom w:val="nil"/>
                <w:right w:val="nil"/>
                <w:between w:val="nil"/>
                <w:bar w:val="nil"/>
              </w:pBdr>
              <w:rPr>
                <w:rFonts w:ascii="Arial Unicode MS" w:eastAsia="Cambria" w:hAnsi="Arial Unicode MS" w:cs="Arial Unicode MS"/>
                <w:color w:val="000000"/>
                <w:u w:color="000000"/>
                <w:bdr w:val="nil"/>
                <w:lang w:val="zh-TW"/>
              </w:rPr>
            </w:pPr>
            <w:r w:rsidRPr="0066433E">
              <w:rPr>
                <w:rFonts w:ascii="新細明體" w:eastAsia="新細明體" w:hAnsi="新細明體" w:cs="新細明體" w:hint="eastAsia"/>
                <w:color w:val="000000"/>
                <w:u w:color="000000"/>
                <w:bdr w:val="nil"/>
                <w:lang w:val="zh-TW"/>
              </w:rPr>
              <w:t>焚化可達致資源再生，例如焚化爐餘熱可供產生蒸氣或發電、灰燼可填築新生地等。</w:t>
            </w:r>
          </w:p>
          <w:p w14:paraId="42B6039C" w14:textId="77777777" w:rsidR="0066433E" w:rsidRPr="0066433E" w:rsidRDefault="0066433E" w:rsidP="0066433E">
            <w:pPr>
              <w:widowControl/>
              <w:numPr>
                <w:ilvl w:val="0"/>
                <w:numId w:val="20"/>
              </w:numPr>
              <w:pBdr>
                <w:top w:val="nil"/>
                <w:left w:val="nil"/>
                <w:bottom w:val="nil"/>
                <w:right w:val="nil"/>
                <w:between w:val="nil"/>
                <w:bar w:val="nil"/>
              </w:pBdr>
              <w:rPr>
                <w:rFonts w:ascii="Arial Unicode MS" w:eastAsia="Cambria" w:hAnsi="Arial Unicode MS" w:cs="Arial Unicode MS"/>
                <w:color w:val="000000"/>
                <w:u w:color="000000"/>
                <w:bdr w:val="nil"/>
                <w:lang w:val="zh-TW"/>
              </w:rPr>
            </w:pPr>
            <w:r w:rsidRPr="0066433E">
              <w:rPr>
                <w:rFonts w:ascii="新細明體" w:eastAsia="新細明體" w:hAnsi="新細明體" w:cs="新細明體" w:hint="eastAsia"/>
                <w:color w:val="000000"/>
                <w:u w:color="000000"/>
                <w:bdr w:val="nil"/>
                <w:lang w:val="zh-TW"/>
              </w:rPr>
              <w:t>以焚化爐處理醫療垃圾和某些有害廢物時，病原體和毒素能被高溫破壞，銷毀其內含的有害物質。</w:t>
            </w:r>
            <w:r w:rsidRPr="0066433E">
              <w:rPr>
                <w:rFonts w:ascii="Arial Unicode MS" w:eastAsia="Cambria" w:hAnsi="Arial Unicode MS" w:cs="Arial Unicode MS"/>
                <w:color w:val="000000"/>
                <w:u w:color="000000"/>
                <w:bdr w:val="nil"/>
                <w:lang w:val="zh-TW"/>
              </w:rPr>
              <w:br/>
            </w:r>
          </w:p>
          <w:p w14:paraId="5BB5448C" w14:textId="77777777" w:rsidR="0066433E" w:rsidRPr="0066433E" w:rsidRDefault="0066433E" w:rsidP="0066433E">
            <w:pPr>
              <w:widowControl/>
              <w:pBdr>
                <w:top w:val="nil"/>
                <w:left w:val="nil"/>
                <w:bottom w:val="nil"/>
                <w:right w:val="nil"/>
                <w:between w:val="nil"/>
                <w:bar w:val="nil"/>
              </w:pBdr>
              <w:rPr>
                <w:rFonts w:ascii="Arial Unicode MS" w:eastAsia="Cambria" w:hAnsi="Arial Unicode MS" w:cs="Arial Unicode MS"/>
                <w:color w:val="000000"/>
                <w:u w:color="000000"/>
                <w:bdr w:val="nil"/>
                <w:lang w:val="zh-TW"/>
              </w:rPr>
            </w:pPr>
            <w:r w:rsidRPr="0066433E">
              <w:rPr>
                <w:rFonts w:ascii="新細明體" w:eastAsia="新細明體" w:hAnsi="新細明體" w:cs="新細明體" w:hint="eastAsia"/>
                <w:color w:val="000000"/>
                <w:u w:color="000000"/>
                <w:bdr w:val="nil"/>
                <w:lang w:val="zh-TW"/>
              </w:rPr>
              <w:t>缺點：</w:t>
            </w:r>
          </w:p>
          <w:p w14:paraId="541396A2" w14:textId="77777777" w:rsidR="0066433E" w:rsidRPr="0066433E" w:rsidRDefault="0066433E" w:rsidP="0066433E">
            <w:pPr>
              <w:widowControl/>
              <w:numPr>
                <w:ilvl w:val="0"/>
                <w:numId w:val="21"/>
              </w:numPr>
              <w:pBdr>
                <w:top w:val="nil"/>
                <w:left w:val="nil"/>
                <w:bottom w:val="nil"/>
                <w:right w:val="nil"/>
                <w:between w:val="nil"/>
                <w:bar w:val="nil"/>
              </w:pBdr>
              <w:rPr>
                <w:rFonts w:ascii="Arial Unicode MS" w:eastAsia="Cambria" w:hAnsi="Arial Unicode MS" w:cs="Arial Unicode MS"/>
                <w:color w:val="000000"/>
                <w:u w:color="000000"/>
                <w:bdr w:val="nil"/>
                <w:lang w:val="zh-TW"/>
              </w:rPr>
            </w:pPr>
            <w:r w:rsidRPr="0066433E">
              <w:rPr>
                <w:rFonts w:ascii="新細明體" w:eastAsia="新細明體" w:hAnsi="新細明體" w:cs="新細明體" w:hint="eastAsia"/>
                <w:color w:val="000000"/>
                <w:u w:color="000000"/>
                <w:bdr w:val="nil"/>
                <w:lang w:val="zh-TW"/>
              </w:rPr>
              <w:t>設備費用昂貴，需較大投資。</w:t>
            </w:r>
          </w:p>
          <w:p w14:paraId="0E86B4A6" w14:textId="77777777" w:rsidR="0066433E" w:rsidRPr="0066433E" w:rsidRDefault="0066433E" w:rsidP="0066433E">
            <w:pPr>
              <w:widowControl/>
              <w:numPr>
                <w:ilvl w:val="0"/>
                <w:numId w:val="22"/>
              </w:numPr>
              <w:pBdr>
                <w:top w:val="nil"/>
                <w:left w:val="nil"/>
                <w:bottom w:val="nil"/>
                <w:right w:val="nil"/>
                <w:between w:val="nil"/>
                <w:bar w:val="nil"/>
              </w:pBdr>
              <w:rPr>
                <w:rFonts w:ascii="Arial Unicode MS" w:eastAsia="Cambria" w:hAnsi="Arial Unicode MS" w:cs="Arial Unicode MS"/>
                <w:color w:val="000000"/>
                <w:u w:color="000000"/>
                <w:bdr w:val="nil"/>
                <w:lang w:val="zh-TW"/>
              </w:rPr>
            </w:pPr>
            <w:r w:rsidRPr="0066433E">
              <w:rPr>
                <w:rFonts w:ascii="新細明體" w:eastAsia="新細明體" w:hAnsi="新細明體" w:cs="新細明體" w:hint="eastAsia"/>
                <w:color w:val="000000"/>
                <w:u w:color="000000"/>
                <w:bdr w:val="nil"/>
                <w:lang w:val="zh-TW"/>
              </w:rPr>
              <w:t>操作及維護費用較堆填區為高。</w:t>
            </w:r>
          </w:p>
          <w:p w14:paraId="60CCF814" w14:textId="77777777" w:rsidR="0066433E" w:rsidRPr="0066433E" w:rsidRDefault="0066433E" w:rsidP="0066433E">
            <w:pPr>
              <w:widowControl/>
              <w:numPr>
                <w:ilvl w:val="0"/>
                <w:numId w:val="23"/>
              </w:numPr>
              <w:pBdr>
                <w:top w:val="nil"/>
                <w:left w:val="nil"/>
                <w:bottom w:val="nil"/>
                <w:right w:val="nil"/>
                <w:between w:val="nil"/>
                <w:bar w:val="nil"/>
              </w:pBdr>
              <w:rPr>
                <w:rFonts w:ascii="Arial Unicode MS" w:eastAsia="Cambria" w:hAnsi="Arial Unicode MS" w:cs="Arial Unicode MS"/>
                <w:color w:val="000000"/>
                <w:u w:color="000000"/>
                <w:bdr w:val="nil"/>
                <w:lang w:val="zh-TW"/>
              </w:rPr>
            </w:pPr>
            <w:r w:rsidRPr="0066433E">
              <w:rPr>
                <w:rFonts w:ascii="新細明體" w:eastAsia="新細明體" w:hAnsi="新細明體" w:cs="新細明體" w:hint="eastAsia"/>
                <w:color w:val="000000"/>
                <w:u w:color="000000"/>
                <w:bdr w:val="nil"/>
                <w:lang w:val="zh-TW"/>
              </w:rPr>
              <w:t>焚化只是一種垃圾的中間處理過程，所產生的灰燼及無機殘渣需進一步處置。</w:t>
            </w:r>
          </w:p>
          <w:p w14:paraId="325604D0" w14:textId="77777777" w:rsidR="0066433E" w:rsidRPr="0066433E" w:rsidRDefault="0066433E" w:rsidP="0066433E">
            <w:pPr>
              <w:widowControl/>
              <w:numPr>
                <w:ilvl w:val="0"/>
                <w:numId w:val="24"/>
              </w:numPr>
              <w:pBdr>
                <w:top w:val="nil"/>
                <w:left w:val="nil"/>
                <w:bottom w:val="nil"/>
                <w:right w:val="nil"/>
                <w:between w:val="nil"/>
                <w:bar w:val="nil"/>
              </w:pBdr>
              <w:rPr>
                <w:rFonts w:ascii="Arial Unicode MS" w:eastAsia="Cambria" w:hAnsi="Arial Unicode MS" w:cs="Arial Unicode MS"/>
                <w:color w:val="000000"/>
                <w:u w:color="000000"/>
                <w:bdr w:val="nil"/>
                <w:lang w:val="zh-TW"/>
              </w:rPr>
            </w:pPr>
            <w:r w:rsidRPr="0066433E">
              <w:rPr>
                <w:rFonts w:ascii="新細明體" w:eastAsia="新細明體" w:hAnsi="新細明體" w:cs="新細明體" w:hint="eastAsia"/>
                <w:color w:val="000000"/>
                <w:u w:color="000000"/>
                <w:bdr w:val="nil"/>
                <w:lang w:val="zh-TW"/>
              </w:rPr>
              <w:t>危險及爆炸性罐裝物需先處理去除，否則會產生危險。</w:t>
            </w:r>
          </w:p>
          <w:p w14:paraId="29036878" w14:textId="77777777" w:rsidR="0066433E" w:rsidRPr="0066433E" w:rsidRDefault="0066433E" w:rsidP="0066433E">
            <w:pPr>
              <w:widowControl/>
              <w:numPr>
                <w:ilvl w:val="0"/>
                <w:numId w:val="25"/>
              </w:numPr>
              <w:pBdr>
                <w:top w:val="nil"/>
                <w:left w:val="nil"/>
                <w:bottom w:val="nil"/>
                <w:right w:val="nil"/>
                <w:between w:val="nil"/>
                <w:bar w:val="nil"/>
              </w:pBdr>
              <w:rPr>
                <w:rFonts w:ascii="Arial Unicode MS" w:eastAsia="Cambria" w:hAnsi="Arial Unicode MS" w:cs="Arial Unicode MS"/>
                <w:color w:val="000000"/>
                <w:u w:color="000000"/>
                <w:bdr w:val="nil"/>
                <w:lang w:val="zh-TW"/>
              </w:rPr>
            </w:pPr>
            <w:r w:rsidRPr="0066433E">
              <w:rPr>
                <w:rFonts w:ascii="新細明體" w:eastAsia="新細明體" w:hAnsi="新細明體" w:cs="新細明體" w:hint="eastAsia"/>
                <w:color w:val="000000"/>
                <w:u w:color="000000"/>
                <w:bdr w:val="nil"/>
                <w:lang w:val="zh-TW"/>
              </w:rPr>
              <w:t>焚化爐的機械及儀表設備較精密，操作流程較複雜，需聘用技術水準較高的操作人員。</w:t>
            </w:r>
            <w:r w:rsidRPr="0066433E">
              <w:rPr>
                <w:rFonts w:ascii="Arial Unicode MS" w:eastAsia="Cambria" w:hAnsi="Arial Unicode MS" w:cs="Arial Unicode MS"/>
                <w:color w:val="000000"/>
                <w:u w:color="000000"/>
                <w:bdr w:val="nil"/>
                <w:lang w:val="zh-TW"/>
              </w:rPr>
              <w:t xml:space="preserve"> </w:t>
            </w:r>
          </w:p>
          <w:p w14:paraId="02CB9352" w14:textId="77777777" w:rsidR="0066433E" w:rsidRPr="0066433E" w:rsidRDefault="0066433E" w:rsidP="0066433E">
            <w:pPr>
              <w:widowControl/>
              <w:pBdr>
                <w:top w:val="nil"/>
                <w:left w:val="nil"/>
                <w:bottom w:val="nil"/>
                <w:right w:val="nil"/>
                <w:between w:val="nil"/>
                <w:bar w:val="nil"/>
              </w:pBdr>
              <w:rPr>
                <w:rFonts w:ascii="Arial Unicode MS" w:eastAsia="Cambria" w:hAnsi="Arial Unicode MS" w:cs="Arial Unicode MS"/>
                <w:color w:val="000000"/>
                <w:u w:color="000000"/>
                <w:bdr w:val="nil"/>
              </w:rPr>
            </w:pPr>
          </w:p>
        </w:tc>
        <w:tc>
          <w:tcPr>
            <w:tcW w:w="1671" w:type="dxa"/>
            <w:tcBorders>
              <w:top w:val="single" w:sz="2"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14:paraId="56DF6E74" w14:textId="77777777" w:rsidR="0066433E" w:rsidRPr="0066433E" w:rsidRDefault="0066433E" w:rsidP="0066433E">
            <w:pPr>
              <w:widowControl/>
              <w:pBdr>
                <w:top w:val="nil"/>
                <w:left w:val="nil"/>
                <w:bottom w:val="nil"/>
                <w:right w:val="nil"/>
                <w:between w:val="nil"/>
                <w:bar w:val="nil"/>
              </w:pBdr>
              <w:rPr>
                <w:rFonts w:ascii="Helvetica" w:eastAsia="Helvetica" w:hAnsi="Helvetica" w:cs="Helvetica"/>
                <w:color w:val="000000"/>
                <w:kern w:val="0"/>
                <w:sz w:val="20"/>
                <w:szCs w:val="20"/>
                <w:bdr w:val="nil"/>
              </w:rPr>
            </w:pPr>
            <w:r w:rsidRPr="0066433E">
              <w:rPr>
                <w:rFonts w:ascii="新細明體" w:eastAsia="新細明體" w:hAnsi="新細明體" w:cs="新細明體" w:hint="eastAsia"/>
                <w:color w:val="000000"/>
                <w:kern w:val="0"/>
                <w:bdr w:val="nil"/>
              </w:rPr>
              <w:t>表列焚化爐的優劣，加以比較</w:t>
            </w:r>
          </w:p>
        </w:tc>
      </w:tr>
      <w:tr w:rsidR="0066433E" w:rsidRPr="0066433E" w14:paraId="61810E41" w14:textId="77777777" w:rsidTr="00496F1D">
        <w:trPr>
          <w:trHeight w:val="5444"/>
        </w:trPr>
        <w:tc>
          <w:tcPr>
            <w:tcW w:w="757" w:type="dxa"/>
            <w:tcBorders>
              <w:top w:val="single" w:sz="2"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14:paraId="3064D266" w14:textId="77777777" w:rsidR="0066433E" w:rsidRPr="0066433E" w:rsidRDefault="0066433E" w:rsidP="0066433E">
            <w:pPr>
              <w:pBdr>
                <w:top w:val="nil"/>
                <w:left w:val="nil"/>
                <w:bottom w:val="nil"/>
                <w:right w:val="nil"/>
                <w:between w:val="nil"/>
                <w:bar w:val="nil"/>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s>
              <w:jc w:val="center"/>
              <w:rPr>
                <w:rFonts w:ascii="Cambria" w:eastAsia="Helvetica" w:hAnsi="Helvetica" w:cs="Helvetica"/>
                <w:color w:val="000000"/>
                <w:u w:color="000000"/>
                <w:bdr w:val="nil"/>
              </w:rPr>
            </w:pPr>
            <w:r w:rsidRPr="0066433E">
              <w:rPr>
                <w:rFonts w:ascii="Cambria" w:eastAsia="Helvetica" w:hAnsi="Helvetica" w:cs="Helvetica"/>
                <w:color w:val="000000"/>
                <w:u w:color="000000"/>
                <w:bdr w:val="nil"/>
              </w:rPr>
              <w:lastRenderedPageBreak/>
              <w:t>5</w:t>
            </w:r>
          </w:p>
        </w:tc>
        <w:tc>
          <w:tcPr>
            <w:tcW w:w="7210" w:type="dxa"/>
            <w:tcBorders>
              <w:top w:val="single" w:sz="2"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14:paraId="26E864CE" w14:textId="77777777" w:rsidR="0066433E" w:rsidRPr="0066433E" w:rsidRDefault="0066433E" w:rsidP="0066433E">
            <w:pPr>
              <w:widowControl/>
              <w:pBdr>
                <w:top w:val="nil"/>
                <w:left w:val="nil"/>
                <w:bottom w:val="nil"/>
                <w:right w:val="nil"/>
                <w:between w:val="nil"/>
                <w:bar w:val="nil"/>
              </w:pBdr>
              <w:rPr>
                <w:rFonts w:ascii="新細明體" w:eastAsia="新細明體" w:hAnsi="新細明體" w:cs="新細明體"/>
                <w:color w:val="000000"/>
                <w:kern w:val="0"/>
                <w:bdr w:val="nil"/>
                <w:lang w:val="zh-TW"/>
              </w:rPr>
            </w:pPr>
            <w:r w:rsidRPr="0066433E">
              <w:rPr>
                <w:rFonts w:ascii="新細明體" w:eastAsia="新細明體" w:hAnsi="新細明體" w:cs="新細明體" w:hint="eastAsia"/>
                <w:color w:val="000000"/>
                <w:kern w:val="0"/>
                <w:bdr w:val="nil"/>
                <w:lang w:val="zh-TW"/>
              </w:rPr>
              <w:t>新</w:t>
            </w:r>
            <w:r w:rsidRPr="0066433E">
              <w:rPr>
                <w:rFonts w:ascii="新細明體" w:eastAsia="新細明體" w:hAnsi="新細明體" w:cs="新細明體" w:hint="cs"/>
                <w:color w:val="000000"/>
                <w:kern w:val="0"/>
                <w:bdr w:val="nil"/>
                <w:lang w:val="zh-TW"/>
              </w:rPr>
              <w:t>式</w:t>
            </w:r>
            <w:r w:rsidRPr="0066433E">
              <w:rPr>
                <w:rFonts w:ascii="新細明體" w:eastAsia="新細明體" w:hAnsi="新細明體" w:cs="新細明體" w:hint="eastAsia"/>
                <w:color w:val="000000"/>
                <w:kern w:val="0"/>
                <w:bdr w:val="nil"/>
                <w:lang w:val="zh-TW"/>
              </w:rPr>
              <w:t>焚化爐</w:t>
            </w:r>
            <w:r w:rsidRPr="0066433E">
              <w:rPr>
                <w:rFonts w:ascii="新細明體" w:eastAsia="新細明體" w:hAnsi="新細明體" w:cs="新細明體" w:hint="cs"/>
                <w:color w:val="000000"/>
                <w:kern w:val="0"/>
                <w:bdr w:val="nil"/>
                <w:lang w:val="zh-TW"/>
              </w:rPr>
              <w:t>：</w:t>
            </w:r>
          </w:p>
          <w:p w14:paraId="3C6FECD5" w14:textId="77777777" w:rsidR="0066433E" w:rsidRPr="0066433E" w:rsidRDefault="0066433E" w:rsidP="0066433E">
            <w:pPr>
              <w:widowControl/>
              <w:pBdr>
                <w:top w:val="nil"/>
                <w:left w:val="nil"/>
                <w:bottom w:val="nil"/>
                <w:right w:val="nil"/>
                <w:between w:val="nil"/>
                <w:bar w:val="nil"/>
              </w:pBdr>
              <w:rPr>
                <w:rFonts w:ascii="新細明體" w:eastAsia="新細明體" w:hAnsi="新細明體" w:cs="新細明體"/>
                <w:color w:val="000000"/>
                <w:kern w:val="0"/>
                <w:bdr w:val="nil"/>
                <w:lang w:val="zh-TW"/>
              </w:rPr>
            </w:pPr>
          </w:p>
          <w:p w14:paraId="2CDD717C" w14:textId="77777777" w:rsidR="0066433E" w:rsidRPr="0066433E" w:rsidRDefault="0066433E" w:rsidP="0066433E">
            <w:pPr>
              <w:widowControl/>
              <w:pBdr>
                <w:top w:val="nil"/>
                <w:left w:val="nil"/>
                <w:bottom w:val="nil"/>
                <w:right w:val="nil"/>
                <w:between w:val="nil"/>
                <w:bar w:val="nil"/>
              </w:pBdr>
              <w:rPr>
                <w:rFonts w:ascii="新細明體" w:eastAsia="新細明體" w:hAnsi="新細明體" w:cs="新細明體"/>
                <w:color w:val="000000"/>
                <w:kern w:val="0"/>
                <w:u w:color="000000"/>
                <w:bdr w:val="nil"/>
                <w:lang w:val="zh-TW"/>
              </w:rPr>
            </w:pPr>
            <w:r w:rsidRPr="0066433E">
              <w:rPr>
                <w:rFonts w:ascii="新細明體" w:eastAsia="新細明體" w:hAnsi="新細明體" w:cs="新細明體"/>
                <w:color w:val="000000"/>
                <w:kern w:val="0"/>
                <w:u w:color="000000"/>
                <w:bdr w:val="nil"/>
                <w:lang w:val="zh-TW"/>
              </w:rPr>
              <w:t>為了保障公眾健康和符合規管組織訂定的嚴格氣體排放標準（例如歐盟的廢棄物焚化指令），現代化的廢物焚化能源回收設施都會採用先進的設計及程序控制措施，如以下流程圖中所示：</w:t>
            </w:r>
          </w:p>
          <w:p w14:paraId="46576E2D" w14:textId="77777777" w:rsidR="0066433E" w:rsidRPr="0066433E" w:rsidRDefault="0066433E" w:rsidP="0066433E">
            <w:pPr>
              <w:widowControl/>
              <w:pBdr>
                <w:top w:val="nil"/>
                <w:left w:val="nil"/>
                <w:bottom w:val="nil"/>
                <w:right w:val="nil"/>
                <w:between w:val="nil"/>
                <w:bar w:val="nil"/>
              </w:pBdr>
              <w:rPr>
                <w:rFonts w:ascii="新細明體" w:eastAsia="新細明體" w:hAnsi="新細明體" w:cs="新細明體"/>
                <w:color w:val="000000"/>
                <w:kern w:val="0"/>
                <w:bdr w:val="nil"/>
              </w:rPr>
            </w:pPr>
          </w:p>
          <w:p w14:paraId="232A7CCE" w14:textId="77777777" w:rsidR="0066433E" w:rsidRPr="0066433E" w:rsidRDefault="0066433E" w:rsidP="0066433E">
            <w:pPr>
              <w:widowControl/>
              <w:pBdr>
                <w:top w:val="nil"/>
                <w:left w:val="nil"/>
                <w:bottom w:val="nil"/>
                <w:right w:val="nil"/>
                <w:between w:val="nil"/>
                <w:bar w:val="nil"/>
              </w:pBdr>
              <w:rPr>
                <w:rFonts w:ascii="新細明體" w:eastAsia="新細明體" w:hAnsi="新細明體" w:cs="新細明體"/>
                <w:color w:val="000000"/>
                <w:kern w:val="0"/>
                <w:bdr w:val="nil"/>
                <w:lang w:val="zh-TW"/>
              </w:rPr>
            </w:pPr>
            <w:r w:rsidRPr="0066433E">
              <w:rPr>
                <w:rFonts w:ascii="Helvetica" w:eastAsia="Helvetica" w:hAnsi="Helvetica" w:cs="Helvetica"/>
                <w:noProof/>
                <w:color w:val="000000"/>
                <w:kern w:val="0"/>
                <w:sz w:val="20"/>
                <w:szCs w:val="20"/>
                <w:bdr w:val="nil"/>
                <w:lang w:val="en-GB" w:eastAsia="zh-CN"/>
              </w:rPr>
              <w:drawing>
                <wp:inline distT="0" distB="0" distL="0" distR="0" wp14:anchorId="0254F64A" wp14:editId="10793088">
                  <wp:extent cx="4444579" cy="333375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pic:cNvPicPr>
                        </pic:nvPicPr>
                        <pic:blipFill>
                          <a:blip r:embed="rId8"/>
                          <a:stretch>
                            <a:fillRect/>
                          </a:stretch>
                        </pic:blipFill>
                        <pic:spPr>
                          <a:xfrm>
                            <a:off x="0" y="0"/>
                            <a:ext cx="4446467" cy="3335166"/>
                          </a:xfrm>
                          <a:prstGeom prst="rect">
                            <a:avLst/>
                          </a:prstGeom>
                        </pic:spPr>
                      </pic:pic>
                    </a:graphicData>
                  </a:graphic>
                </wp:inline>
              </w:drawing>
            </w:r>
          </w:p>
          <w:p w14:paraId="3002B71D" w14:textId="77777777" w:rsidR="0066433E" w:rsidRPr="0066433E" w:rsidRDefault="0066433E" w:rsidP="0066433E">
            <w:pPr>
              <w:widowControl/>
              <w:pBdr>
                <w:top w:val="nil"/>
                <w:left w:val="nil"/>
                <w:bottom w:val="nil"/>
                <w:right w:val="nil"/>
                <w:between w:val="nil"/>
                <w:bar w:val="nil"/>
              </w:pBdr>
              <w:ind w:left="480"/>
              <w:rPr>
                <w:rFonts w:ascii="Adobe Garamond Pro" w:eastAsia="Adobe Garamond Pro" w:hAnsi="Adobe Garamond Pro" w:cs="Adobe Garamond Pro"/>
                <w:color w:val="000000"/>
                <w:kern w:val="0"/>
                <w:u w:color="000000"/>
                <w:bdr w:val="nil"/>
              </w:rPr>
            </w:pPr>
          </w:p>
          <w:p w14:paraId="7337A9ED" w14:textId="77777777" w:rsidR="0066433E" w:rsidRPr="0066433E" w:rsidRDefault="0066433E" w:rsidP="0066433E">
            <w:pPr>
              <w:widowControl/>
              <w:numPr>
                <w:ilvl w:val="0"/>
                <w:numId w:val="6"/>
              </w:numPr>
              <w:pBdr>
                <w:top w:val="nil"/>
                <w:left w:val="nil"/>
                <w:bottom w:val="nil"/>
                <w:right w:val="nil"/>
                <w:between w:val="nil"/>
                <w:bar w:val="nil"/>
              </w:pBdr>
              <w:rPr>
                <w:rFonts w:ascii="Adobe Garamond Pro" w:eastAsia="Adobe Garamond Pro" w:hAnsi="Adobe Garamond Pro" w:cs="Adobe Garamond Pro"/>
                <w:color w:val="000000"/>
                <w:kern w:val="0"/>
                <w:u w:color="000000"/>
                <w:bdr w:val="nil"/>
              </w:rPr>
            </w:pPr>
            <w:r w:rsidRPr="0066433E">
              <w:rPr>
                <w:rFonts w:ascii="新細明體" w:eastAsia="新細明體" w:hAnsi="新細明體" w:cs="新細明體"/>
                <w:color w:val="000000"/>
                <w:kern w:val="0"/>
                <w:u w:color="000000"/>
                <w:bdr w:val="nil"/>
                <w:lang w:val="zh-TW"/>
              </w:rPr>
              <w:t xml:space="preserve">燃燒 - 垃圾吊機不停將廢物放進焚燒爐。在特別設計的焚燒爐內，廢物會在充足空氣供應的情況下以攝氏850度以上的高溫燃燒多於兩秒鐘，以確保廢物徹底燃燒，同時防止二噁英和一氧化碳的產生。 </w:t>
            </w:r>
          </w:p>
          <w:p w14:paraId="397ED37F" w14:textId="77777777" w:rsidR="0066433E" w:rsidRPr="0066433E" w:rsidRDefault="0066433E" w:rsidP="0066433E">
            <w:pPr>
              <w:widowControl/>
              <w:numPr>
                <w:ilvl w:val="0"/>
                <w:numId w:val="6"/>
              </w:numPr>
              <w:pBdr>
                <w:top w:val="nil"/>
                <w:left w:val="nil"/>
                <w:bottom w:val="nil"/>
                <w:right w:val="nil"/>
                <w:between w:val="nil"/>
                <w:bar w:val="nil"/>
              </w:pBdr>
              <w:rPr>
                <w:rFonts w:ascii="Adobe Garamond Pro" w:eastAsia="Adobe Garamond Pro" w:hAnsi="Adobe Garamond Pro" w:cs="Adobe Garamond Pro"/>
                <w:color w:val="000000"/>
                <w:kern w:val="0"/>
                <w:u w:color="000000"/>
                <w:bdr w:val="nil"/>
              </w:rPr>
            </w:pPr>
            <w:r w:rsidRPr="0066433E">
              <w:rPr>
                <w:rFonts w:ascii="新細明體" w:eastAsia="新細明體" w:hAnsi="新細明體" w:cs="新細明體"/>
                <w:color w:val="000000"/>
                <w:kern w:val="0"/>
                <w:u w:color="000000"/>
                <w:bdr w:val="nil"/>
                <w:lang w:val="zh-TW"/>
              </w:rPr>
              <w:t>鍋爐 / 蒸汽渦輪 - 燃燒過程所釋放的熱能在鍋爐內產生蒸汽，推動連接發電機的蒸汽渦輪產生電力。剩餘的熱能可作其他用途，例如供暖水泳池使用。</w:t>
            </w:r>
          </w:p>
          <w:p w14:paraId="51848647" w14:textId="77777777" w:rsidR="0066433E" w:rsidRPr="0066433E" w:rsidRDefault="0066433E" w:rsidP="0066433E">
            <w:pPr>
              <w:widowControl/>
              <w:numPr>
                <w:ilvl w:val="0"/>
                <w:numId w:val="6"/>
              </w:numPr>
              <w:pBdr>
                <w:top w:val="nil"/>
                <w:left w:val="nil"/>
                <w:bottom w:val="nil"/>
                <w:right w:val="nil"/>
                <w:between w:val="nil"/>
                <w:bar w:val="nil"/>
              </w:pBdr>
              <w:rPr>
                <w:rFonts w:ascii="Adobe Garamond Pro" w:eastAsia="Adobe Garamond Pro" w:hAnsi="Adobe Garamond Pro" w:cs="Adobe Garamond Pro"/>
                <w:color w:val="000000"/>
                <w:kern w:val="0"/>
                <w:u w:color="000000"/>
                <w:bdr w:val="nil"/>
              </w:rPr>
            </w:pPr>
            <w:r w:rsidRPr="0066433E">
              <w:rPr>
                <w:rFonts w:ascii="新細明體" w:eastAsia="新細明體" w:hAnsi="新細明體" w:cs="新細明體"/>
                <w:color w:val="000000"/>
                <w:kern w:val="0"/>
                <w:u w:color="000000"/>
                <w:bdr w:val="nil"/>
                <w:lang w:val="zh-TW"/>
              </w:rPr>
              <w:t>廢氣潔淨 - 由鍋爐產生的廢氣一般經由下列之先進污染控制系統潔淨，確保符合嚴格的排放環保標準。</w:t>
            </w:r>
          </w:p>
          <w:p w14:paraId="64203525" w14:textId="77777777" w:rsidR="0066433E" w:rsidRPr="0066433E" w:rsidRDefault="0066433E" w:rsidP="0066433E">
            <w:pPr>
              <w:widowControl/>
              <w:pBdr>
                <w:top w:val="nil"/>
                <w:left w:val="nil"/>
                <w:bottom w:val="nil"/>
                <w:right w:val="nil"/>
                <w:between w:val="nil"/>
                <w:bar w:val="nil"/>
              </w:pBdr>
              <w:rPr>
                <w:rFonts w:ascii="Adobe Garamond Pro" w:eastAsia="Adobe Garamond Pro" w:hAnsi="Adobe Garamond Pro" w:cs="Adobe Garamond Pro"/>
                <w:color w:val="000000"/>
                <w:kern w:val="0"/>
                <w:u w:color="000000"/>
                <w:bdr w:val="nil"/>
              </w:rPr>
            </w:pPr>
          </w:p>
          <w:p w14:paraId="42A3C719" w14:textId="77777777" w:rsidR="0066433E" w:rsidRPr="0066433E" w:rsidRDefault="0066433E" w:rsidP="0066433E">
            <w:pPr>
              <w:widowControl/>
              <w:pBdr>
                <w:top w:val="nil"/>
                <w:left w:val="nil"/>
                <w:bottom w:val="nil"/>
                <w:right w:val="nil"/>
                <w:between w:val="nil"/>
                <w:bar w:val="nil"/>
              </w:pBdr>
              <w:rPr>
                <w:rFonts w:ascii="Adobe Garamond Pro" w:eastAsia="Adobe Garamond Pro" w:hAnsi="Adobe Garamond Pro" w:cs="Adobe Garamond Pro"/>
                <w:color w:val="000000"/>
                <w:kern w:val="0"/>
                <w:u w:color="000000"/>
                <w:bdr w:val="nil"/>
                <w:lang w:eastAsia="en-US"/>
              </w:rPr>
            </w:pPr>
            <w:proofErr w:type="spellStart"/>
            <w:r w:rsidRPr="0066433E">
              <w:rPr>
                <w:rFonts w:ascii="新細明體" w:eastAsia="新細明體" w:hAnsi="新細明體" w:cs="新細明體"/>
                <w:color w:val="000000"/>
                <w:kern w:val="0"/>
                <w:u w:color="000000"/>
                <w:bdr w:val="nil"/>
                <w:lang w:eastAsia="en-US"/>
              </w:rPr>
              <w:t>運</w:t>
            </w:r>
            <w:r w:rsidRPr="0066433E">
              <w:rPr>
                <w:rFonts w:ascii="新細明體" w:eastAsia="新細明體" w:hAnsi="新細明體" w:cs="新細明體" w:hint="cs"/>
                <w:color w:val="000000"/>
                <w:kern w:val="0"/>
                <w:u w:color="000000"/>
                <w:bdr w:val="nil"/>
                <w:lang w:eastAsia="en-US"/>
              </w:rPr>
              <w:t>作</w:t>
            </w:r>
            <w:proofErr w:type="spellEnd"/>
            <w:r w:rsidRPr="0066433E">
              <w:rPr>
                <w:rFonts w:ascii="新細明體" w:eastAsia="新細明體" w:hAnsi="新細明體" w:cs="新細明體" w:hint="cs"/>
                <w:color w:val="000000"/>
                <w:kern w:val="0"/>
                <w:u w:color="000000"/>
                <w:bdr w:val="nil"/>
                <w:lang w:eastAsia="en-US"/>
              </w:rPr>
              <w:t>：</w:t>
            </w:r>
          </w:p>
          <w:p w14:paraId="2019F130" w14:textId="77777777" w:rsidR="0066433E" w:rsidRPr="0066433E" w:rsidRDefault="0066433E" w:rsidP="0066433E">
            <w:pPr>
              <w:numPr>
                <w:ilvl w:val="0"/>
                <w:numId w:val="6"/>
              </w:numPr>
              <w:pBdr>
                <w:top w:val="nil"/>
                <w:left w:val="nil"/>
                <w:bottom w:val="nil"/>
                <w:right w:val="nil"/>
                <w:between w:val="nil"/>
                <w:bar w:val="nil"/>
              </w:pBdr>
              <w:rPr>
                <w:rFonts w:ascii="Adobe Garamond Pro" w:eastAsia="Adobe Garamond Pro" w:hAnsi="Adobe Garamond Pro" w:cs="Adobe Garamond Pro"/>
                <w:color w:val="000000"/>
                <w:kern w:val="0"/>
                <w:u w:color="000000"/>
                <w:bdr w:val="nil"/>
              </w:rPr>
            </w:pPr>
            <w:r w:rsidRPr="0066433E">
              <w:rPr>
                <w:rFonts w:ascii="新細明體" w:eastAsia="新細明體" w:hAnsi="新細明體" w:cs="新細明體"/>
                <w:color w:val="000000"/>
                <w:kern w:val="0"/>
                <w:u w:color="000000"/>
                <w:bdr w:val="nil"/>
              </w:rPr>
              <w:t>乾或濕滌氣系統</w:t>
            </w:r>
            <w:r w:rsidRPr="0066433E">
              <w:rPr>
                <w:rFonts w:ascii="Times New Roman" w:eastAsia="Adobe Garamond Pro" w:hAnsi="Times New Roman" w:cs="Times New Roman"/>
                <w:color w:val="000000"/>
                <w:kern w:val="0"/>
                <w:u w:color="000000"/>
                <w:bdr w:val="nil"/>
              </w:rPr>
              <w:t>–</w:t>
            </w:r>
            <w:r w:rsidRPr="0066433E">
              <w:rPr>
                <w:rFonts w:ascii="新細明體" w:eastAsia="新細明體" w:hAnsi="新細明體" w:cs="新細明體"/>
                <w:color w:val="000000"/>
                <w:kern w:val="0"/>
                <w:u w:color="000000"/>
                <w:bdr w:val="nil"/>
              </w:rPr>
              <w:t>在熱廢氣噴灑碳酸鈣粉末或微細的霧化碳酸</w:t>
            </w:r>
            <w:r w:rsidRPr="0066433E">
              <w:rPr>
                <w:rFonts w:ascii="新細明體" w:eastAsia="新細明體" w:hAnsi="新細明體" w:cs="新細明體"/>
                <w:color w:val="000000"/>
                <w:kern w:val="0"/>
                <w:u w:color="000000"/>
                <w:bdr w:val="nil"/>
              </w:rPr>
              <w:lastRenderedPageBreak/>
              <w:t>鈣漿料以中和及清除當中的酸性氣體（硫氧化物、氯化氫）。</w:t>
            </w:r>
          </w:p>
          <w:p w14:paraId="1E466F85" w14:textId="77777777" w:rsidR="0066433E" w:rsidRPr="0066433E" w:rsidRDefault="0066433E" w:rsidP="0066433E">
            <w:pPr>
              <w:widowControl/>
              <w:numPr>
                <w:ilvl w:val="0"/>
                <w:numId w:val="6"/>
              </w:numPr>
              <w:pBdr>
                <w:top w:val="nil"/>
                <w:left w:val="nil"/>
                <w:bottom w:val="nil"/>
                <w:right w:val="nil"/>
                <w:between w:val="nil"/>
                <w:bar w:val="nil"/>
              </w:pBdr>
              <w:rPr>
                <w:rFonts w:ascii="Adobe Garamond Pro" w:eastAsia="Adobe Garamond Pro" w:hAnsi="Adobe Garamond Pro" w:cs="Adobe Garamond Pro"/>
                <w:color w:val="000000"/>
                <w:kern w:val="0"/>
                <w:u w:color="000000"/>
                <w:bdr w:val="nil"/>
              </w:rPr>
            </w:pPr>
            <w:r w:rsidRPr="0066433E">
              <w:rPr>
                <w:rFonts w:ascii="新細明體" w:eastAsia="新細明體" w:hAnsi="新細明體" w:cs="新細明體"/>
                <w:color w:val="000000"/>
                <w:kern w:val="0"/>
                <w:u w:color="000000"/>
                <w:bdr w:val="nil"/>
              </w:rPr>
              <w:t>噴注活性碳</w:t>
            </w:r>
            <w:r w:rsidRPr="0066433E">
              <w:rPr>
                <w:rFonts w:ascii="Adobe Garamond Pro" w:eastAsia="Adobe Garamond Pro" w:hAnsi="Adobe Garamond Pro" w:cs="Adobe Garamond Pro"/>
                <w:color w:val="000000"/>
                <w:kern w:val="0"/>
                <w:u w:color="000000"/>
                <w:bdr w:val="nil"/>
              </w:rPr>
              <w:t>–</w:t>
            </w:r>
            <w:r w:rsidRPr="0066433E">
              <w:rPr>
                <w:rFonts w:ascii="新細明體" w:eastAsia="新細明體" w:hAnsi="新細明體" w:cs="新細明體"/>
                <w:color w:val="000000"/>
                <w:kern w:val="0"/>
                <w:u w:color="000000"/>
                <w:bdr w:val="nil"/>
              </w:rPr>
              <w:t>用來吸收及清除廢氣中所含的重金屬及有機污染物</w:t>
            </w:r>
            <w:r w:rsidRPr="0066433E">
              <w:rPr>
                <w:rFonts w:ascii="Adobe Garamond Pro" w:eastAsia="Adobe Garamond Pro" w:hAnsi="Adobe Garamond Pro" w:cs="Adobe Garamond Pro"/>
                <w:color w:val="000000"/>
                <w:kern w:val="0"/>
                <w:u w:color="000000"/>
                <w:bdr w:val="nil"/>
              </w:rPr>
              <w:t xml:space="preserve"> (</w:t>
            </w:r>
            <w:r w:rsidRPr="0066433E">
              <w:rPr>
                <w:rFonts w:ascii="新細明體" w:eastAsia="新細明體" w:hAnsi="新細明體" w:cs="新細明體"/>
                <w:color w:val="000000"/>
                <w:kern w:val="0"/>
                <w:u w:color="000000"/>
                <w:bdr w:val="nil"/>
              </w:rPr>
              <w:t>如二噁英等</w:t>
            </w:r>
            <w:r w:rsidRPr="0066433E">
              <w:rPr>
                <w:rFonts w:ascii="Adobe Garamond Pro" w:eastAsia="Adobe Garamond Pro" w:hAnsi="Adobe Garamond Pro" w:cs="Adobe Garamond Pro"/>
                <w:color w:val="000000"/>
                <w:kern w:val="0"/>
                <w:u w:color="000000"/>
                <w:bdr w:val="nil"/>
              </w:rPr>
              <w:t>)</w:t>
            </w:r>
            <w:r w:rsidRPr="0066433E">
              <w:rPr>
                <w:rFonts w:ascii="新細明體" w:eastAsia="新細明體" w:hAnsi="新細明體" w:cs="新細明體"/>
                <w:color w:val="000000"/>
                <w:kern w:val="0"/>
                <w:u w:color="000000"/>
                <w:bdr w:val="nil"/>
              </w:rPr>
              <w:t>。</w:t>
            </w:r>
            <w:r w:rsidRPr="0066433E">
              <w:rPr>
                <w:rFonts w:ascii="Adobe Garamond Pro" w:eastAsia="Adobe Garamond Pro" w:hAnsi="Adobe Garamond Pro" w:cs="Adobe Garamond Pro"/>
                <w:color w:val="000000"/>
                <w:kern w:val="0"/>
                <w:u w:color="000000"/>
                <w:bdr w:val="nil"/>
              </w:rPr>
              <w:t xml:space="preserve"> </w:t>
            </w:r>
          </w:p>
          <w:p w14:paraId="0F30F3D2" w14:textId="77777777" w:rsidR="0066433E" w:rsidRPr="0066433E" w:rsidRDefault="0066433E" w:rsidP="0066433E">
            <w:pPr>
              <w:widowControl/>
              <w:numPr>
                <w:ilvl w:val="0"/>
                <w:numId w:val="6"/>
              </w:numPr>
              <w:pBdr>
                <w:top w:val="nil"/>
                <w:left w:val="nil"/>
                <w:bottom w:val="nil"/>
                <w:right w:val="nil"/>
                <w:between w:val="nil"/>
                <w:bar w:val="nil"/>
              </w:pBdr>
              <w:rPr>
                <w:rFonts w:ascii="Adobe Garamond Pro" w:eastAsia="Adobe Garamond Pro" w:hAnsi="Adobe Garamond Pro" w:cs="Adobe Garamond Pro"/>
                <w:color w:val="000000"/>
                <w:kern w:val="0"/>
                <w:u w:color="000000"/>
                <w:bdr w:val="nil"/>
              </w:rPr>
            </w:pPr>
            <w:r w:rsidRPr="0066433E">
              <w:rPr>
                <w:rFonts w:ascii="新細明體" w:eastAsia="新細明體" w:hAnsi="新細明體" w:cs="新細明體"/>
                <w:color w:val="000000"/>
                <w:kern w:val="0"/>
                <w:u w:color="000000"/>
                <w:bdr w:val="nil"/>
              </w:rPr>
              <w:t>袋濾式集塵器</w:t>
            </w:r>
            <w:r w:rsidRPr="0066433E">
              <w:rPr>
                <w:rFonts w:ascii="Adobe Garamond Pro" w:eastAsia="Adobe Garamond Pro" w:hAnsi="Adobe Garamond Pro" w:cs="Adobe Garamond Pro"/>
                <w:color w:val="000000"/>
                <w:kern w:val="0"/>
                <w:u w:color="000000"/>
                <w:bdr w:val="nil"/>
              </w:rPr>
              <w:t>–</w:t>
            </w:r>
            <w:r w:rsidRPr="0066433E">
              <w:rPr>
                <w:rFonts w:ascii="新細明體" w:eastAsia="新細明體" w:hAnsi="新細明體" w:cs="新細明體"/>
                <w:color w:val="000000"/>
                <w:kern w:val="0"/>
                <w:u w:color="000000"/>
                <w:bdr w:val="nil"/>
              </w:rPr>
              <w:t>用來清除麈埃和微粒。</w:t>
            </w:r>
          </w:p>
          <w:p w14:paraId="64068319" w14:textId="77777777" w:rsidR="0066433E" w:rsidRPr="0066433E" w:rsidRDefault="0066433E" w:rsidP="0066433E">
            <w:pPr>
              <w:widowControl/>
              <w:numPr>
                <w:ilvl w:val="0"/>
                <w:numId w:val="6"/>
              </w:numPr>
              <w:pBdr>
                <w:top w:val="nil"/>
                <w:left w:val="nil"/>
                <w:bottom w:val="nil"/>
                <w:right w:val="nil"/>
                <w:between w:val="nil"/>
                <w:bar w:val="nil"/>
              </w:pBdr>
              <w:rPr>
                <w:rFonts w:ascii="Adobe Garamond Pro" w:eastAsia="Adobe Garamond Pro" w:hAnsi="Adobe Garamond Pro" w:cs="Adobe Garamond Pro"/>
                <w:color w:val="000000"/>
                <w:kern w:val="0"/>
                <w:u w:color="000000"/>
                <w:bdr w:val="nil"/>
              </w:rPr>
            </w:pPr>
            <w:r w:rsidRPr="0066433E">
              <w:rPr>
                <w:rFonts w:ascii="新細明體" w:eastAsia="新細明體" w:hAnsi="新細明體" w:cs="新細明體"/>
                <w:color w:val="000000"/>
                <w:kern w:val="0"/>
                <w:u w:color="000000"/>
                <w:bdr w:val="nil"/>
              </w:rPr>
              <w:t>選擇性非催化還原技術</w:t>
            </w:r>
            <w:r w:rsidRPr="0066433E">
              <w:rPr>
                <w:rFonts w:ascii="Adobe Garamond Pro" w:eastAsia="Adobe Garamond Pro" w:hAnsi="Adobe Garamond Pro" w:cs="Adobe Garamond Pro"/>
                <w:color w:val="000000"/>
                <w:kern w:val="0"/>
                <w:u w:color="000000"/>
                <w:bdr w:val="nil"/>
              </w:rPr>
              <w:t>–</w:t>
            </w:r>
            <w:r w:rsidRPr="0066433E">
              <w:rPr>
                <w:rFonts w:ascii="新細明體" w:eastAsia="新細明體" w:hAnsi="新細明體" w:cs="新細明體"/>
                <w:color w:val="000000"/>
                <w:kern w:val="0"/>
                <w:u w:color="000000"/>
                <w:bdr w:val="nil"/>
              </w:rPr>
              <w:t>利用胺和尿素與氮氧化物進行化學作用，以清除氮氧化物</w:t>
            </w:r>
            <w:r w:rsidRPr="0066433E">
              <w:rPr>
                <w:rFonts w:ascii="Adobe Garamond Pro" w:eastAsia="Adobe Garamond Pro" w:hAnsi="Adobe Garamond Pro" w:cs="Adobe Garamond Pro"/>
                <w:color w:val="000000"/>
                <w:kern w:val="0"/>
                <w:u w:color="000000"/>
                <w:bdr w:val="nil"/>
              </w:rPr>
              <w:t>(</w:t>
            </w:r>
            <w:r w:rsidRPr="0066433E">
              <w:rPr>
                <w:rFonts w:ascii="新細明體" w:eastAsia="新細明體" w:hAnsi="新細明體" w:cs="新細明體"/>
                <w:color w:val="000000"/>
                <w:kern w:val="0"/>
                <w:u w:color="000000"/>
                <w:bdr w:val="nil"/>
              </w:rPr>
              <w:t>造成市區煙霧的成因</w:t>
            </w:r>
            <w:r w:rsidRPr="0066433E">
              <w:rPr>
                <w:rFonts w:ascii="Adobe Garamond Pro" w:eastAsia="Adobe Garamond Pro" w:hAnsi="Adobe Garamond Pro" w:cs="Adobe Garamond Pro"/>
                <w:color w:val="000000"/>
                <w:kern w:val="0"/>
                <w:u w:color="000000"/>
                <w:bdr w:val="nil"/>
              </w:rPr>
              <w:t>)</w:t>
            </w:r>
            <w:r w:rsidRPr="0066433E">
              <w:rPr>
                <w:rFonts w:ascii="新細明體" w:eastAsia="新細明體" w:hAnsi="新細明體" w:cs="新細明體"/>
                <w:color w:val="000000"/>
                <w:kern w:val="0"/>
                <w:u w:color="000000"/>
                <w:bdr w:val="nil"/>
              </w:rPr>
              <w:t>。</w:t>
            </w:r>
          </w:p>
          <w:p w14:paraId="68E03EAE" w14:textId="77777777" w:rsidR="0066433E" w:rsidRPr="0066433E" w:rsidRDefault="0066433E" w:rsidP="0066433E">
            <w:pPr>
              <w:widowControl/>
              <w:pBdr>
                <w:top w:val="nil"/>
                <w:left w:val="nil"/>
                <w:bottom w:val="nil"/>
                <w:right w:val="nil"/>
                <w:between w:val="nil"/>
                <w:bar w:val="nil"/>
              </w:pBdr>
              <w:rPr>
                <w:rFonts w:ascii="Adobe Garamond Pro" w:eastAsia="Adobe Garamond Pro" w:hAnsi="Adobe Garamond Pro" w:cs="Adobe Garamond Pro"/>
                <w:color w:val="000000"/>
                <w:kern w:val="0"/>
                <w:u w:color="000000"/>
                <w:bdr w:val="nil"/>
              </w:rPr>
            </w:pPr>
          </w:p>
          <w:p w14:paraId="7DD188ED" w14:textId="77777777" w:rsidR="0066433E" w:rsidRPr="0066433E" w:rsidRDefault="0066433E" w:rsidP="0066433E">
            <w:pPr>
              <w:widowControl/>
              <w:pBdr>
                <w:top w:val="nil"/>
                <w:left w:val="nil"/>
                <w:bottom w:val="nil"/>
                <w:right w:val="nil"/>
                <w:between w:val="nil"/>
                <w:bar w:val="nil"/>
              </w:pBdr>
              <w:rPr>
                <w:rFonts w:ascii="新細明體" w:eastAsia="新細明體" w:hAnsi="新細明體" w:cs="新細明體"/>
                <w:color w:val="000000"/>
                <w:u w:color="000000"/>
                <w:bdr w:val="nil"/>
              </w:rPr>
            </w:pPr>
            <w:r w:rsidRPr="0066433E">
              <w:rPr>
                <w:rFonts w:ascii="新細明體" w:eastAsia="新細明體" w:hAnsi="新細明體" w:cs="新細明體"/>
                <w:color w:val="000000"/>
                <w:u w:color="000000"/>
                <w:bdr w:val="nil"/>
              </w:rPr>
              <w:t>殘餘物的處理</w:t>
            </w:r>
            <w:r w:rsidRPr="0066433E">
              <w:rPr>
                <w:rFonts w:ascii="新細明體" w:eastAsia="新細明體" w:hAnsi="新細明體" w:cs="新細明體" w:hint="cs"/>
                <w:color w:val="000000"/>
                <w:u w:color="000000"/>
                <w:bdr w:val="nil"/>
              </w:rPr>
              <w:t>：</w:t>
            </w:r>
          </w:p>
          <w:p w14:paraId="6A7EE5A1" w14:textId="77777777" w:rsidR="0066433E" w:rsidRPr="0066433E" w:rsidRDefault="0066433E" w:rsidP="0066433E">
            <w:pPr>
              <w:widowControl/>
              <w:numPr>
                <w:ilvl w:val="0"/>
                <w:numId w:val="6"/>
              </w:numPr>
              <w:pBdr>
                <w:top w:val="nil"/>
                <w:left w:val="nil"/>
                <w:bottom w:val="nil"/>
                <w:right w:val="nil"/>
                <w:between w:val="nil"/>
                <w:bar w:val="nil"/>
              </w:pBdr>
              <w:rPr>
                <w:rFonts w:ascii="Adobe Garamond Pro" w:eastAsia="Adobe Garamond Pro" w:hAnsi="Adobe Garamond Pro" w:cs="Adobe Garamond Pro"/>
                <w:color w:val="000000"/>
                <w:kern w:val="0"/>
                <w:u w:color="000000"/>
                <w:bdr w:val="nil"/>
              </w:rPr>
            </w:pPr>
            <w:r w:rsidRPr="0066433E">
              <w:rPr>
                <w:rFonts w:ascii="新細明體" w:eastAsia="新細明體" w:hAnsi="新細明體" w:cs="新細明體"/>
                <w:color w:val="000000"/>
                <w:u w:color="000000"/>
                <w:bdr w:val="nil"/>
              </w:rPr>
              <w:t>灰渣殘餘物的處理</w:t>
            </w:r>
            <w:r w:rsidRPr="0066433E">
              <w:rPr>
                <w:rFonts w:ascii="Arial Unicode MS" w:eastAsia="Cambria" w:hAnsi="Arial Unicode MS" w:cs="Arial Unicode MS"/>
                <w:color w:val="000000"/>
                <w:u w:color="000000"/>
                <w:bdr w:val="nil"/>
              </w:rPr>
              <w:t xml:space="preserve"> - </w:t>
            </w:r>
            <w:r w:rsidRPr="0066433E">
              <w:rPr>
                <w:rFonts w:ascii="新細明體" w:eastAsia="新細明體" w:hAnsi="新細明體" w:cs="新細明體"/>
                <w:color w:val="000000"/>
                <w:u w:color="000000"/>
                <w:bdr w:val="nil"/>
              </w:rPr>
              <w:t>焚化所產生的灰渣殘餘物通常包括爐底灰和來自廢氣淨化裝置的飛灰。爐底灰可循環再用成建築物料或棄置於堆填區。飛灰通常會先以化學劑</w:t>
            </w:r>
            <w:r w:rsidRPr="0066433E">
              <w:rPr>
                <w:rFonts w:ascii="Arial Unicode MS" w:eastAsia="Cambria" w:hAnsi="Arial Unicode MS" w:cs="Arial Unicode MS"/>
                <w:color w:val="000000"/>
                <w:u w:color="000000"/>
                <w:bdr w:val="nil"/>
              </w:rPr>
              <w:t>(</w:t>
            </w:r>
            <w:r w:rsidRPr="0066433E">
              <w:rPr>
                <w:rFonts w:ascii="新細明體" w:eastAsia="新細明體" w:hAnsi="新細明體" w:cs="新細明體"/>
                <w:color w:val="000000"/>
                <w:u w:color="000000"/>
                <w:bdr w:val="nil"/>
              </w:rPr>
              <w:t>如水泥</w:t>
            </w:r>
            <w:r w:rsidRPr="0066433E">
              <w:rPr>
                <w:rFonts w:ascii="Arial Unicode MS" w:eastAsia="Cambria" w:hAnsi="Arial Unicode MS" w:cs="Arial Unicode MS"/>
                <w:color w:val="000000"/>
                <w:u w:color="000000"/>
                <w:bdr w:val="nil"/>
              </w:rPr>
              <w:t>)</w:t>
            </w:r>
            <w:r w:rsidRPr="0066433E">
              <w:rPr>
                <w:rFonts w:ascii="新細明體" w:eastAsia="新細明體" w:hAnsi="新細明體" w:cs="新細明體"/>
                <w:color w:val="000000"/>
                <w:u w:color="000000"/>
                <w:bdr w:val="nil"/>
              </w:rPr>
              <w:t>凝固和穩定，然後棄置在專用堆填區內，並經持續環境監測。</w:t>
            </w:r>
          </w:p>
          <w:p w14:paraId="213C434E" w14:textId="77777777" w:rsidR="0066433E" w:rsidRPr="0066433E" w:rsidRDefault="0066433E" w:rsidP="0066433E">
            <w:pPr>
              <w:widowControl/>
              <w:numPr>
                <w:ilvl w:val="0"/>
                <w:numId w:val="6"/>
              </w:numPr>
              <w:pBdr>
                <w:top w:val="nil"/>
                <w:left w:val="nil"/>
                <w:bottom w:val="nil"/>
                <w:right w:val="nil"/>
                <w:between w:val="nil"/>
                <w:bar w:val="nil"/>
              </w:pBdr>
              <w:rPr>
                <w:rFonts w:ascii="Adobe Garamond Pro" w:eastAsia="Adobe Garamond Pro" w:hAnsi="Adobe Garamond Pro" w:cs="Adobe Garamond Pro"/>
                <w:color w:val="000000"/>
                <w:kern w:val="0"/>
                <w:u w:color="000000"/>
                <w:bdr w:val="nil"/>
              </w:rPr>
            </w:pPr>
            <w:r w:rsidRPr="0066433E">
              <w:rPr>
                <w:rFonts w:ascii="新細明體" w:eastAsia="新細明體" w:hAnsi="新細明體" w:cs="新細明體"/>
                <w:color w:val="000000"/>
                <w:kern w:val="0"/>
                <w:u w:color="000000"/>
                <w:bdr w:val="nil"/>
              </w:rPr>
              <w:t>此外，有些地方亦使用灰渣熔融方法，利用焚化爐產生的熱能，以高溫熔化灰渣殘餘物。熔化之後的產物是不含有害物質的惰性物料，可供循環再用</w:t>
            </w:r>
            <w:r w:rsidRPr="0066433E">
              <w:rPr>
                <w:rFonts w:ascii="Adobe Garamond Pro" w:eastAsia="Adobe Garamond Pro" w:hAnsi="Adobe Garamond Pro" w:cs="Adobe Garamond Pro"/>
                <w:color w:val="000000"/>
                <w:kern w:val="0"/>
                <w:u w:color="000000"/>
                <w:bdr w:val="nil"/>
              </w:rPr>
              <w:t>(</w:t>
            </w:r>
            <w:r w:rsidRPr="0066433E">
              <w:rPr>
                <w:rFonts w:ascii="新細明體" w:eastAsia="新細明體" w:hAnsi="新細明體" w:cs="新細明體"/>
                <w:color w:val="000000"/>
                <w:kern w:val="0"/>
                <w:u w:color="000000"/>
                <w:bdr w:val="nil"/>
              </w:rPr>
              <w:t>如建築物料</w:t>
            </w:r>
            <w:r w:rsidRPr="0066433E">
              <w:rPr>
                <w:rFonts w:ascii="Adobe Garamond Pro" w:eastAsia="Adobe Garamond Pro" w:hAnsi="Adobe Garamond Pro" w:cs="Adobe Garamond Pro"/>
                <w:color w:val="000000"/>
                <w:kern w:val="0"/>
                <w:u w:color="000000"/>
                <w:bdr w:val="nil"/>
              </w:rPr>
              <w:t>)</w:t>
            </w:r>
            <w:r w:rsidRPr="0066433E">
              <w:rPr>
                <w:rFonts w:ascii="新細明體" w:eastAsia="新細明體" w:hAnsi="新細明體" w:cs="新細明體"/>
                <w:color w:val="000000"/>
                <w:kern w:val="0"/>
                <w:u w:color="000000"/>
                <w:bdr w:val="nil"/>
              </w:rPr>
              <w:t>。相對而言，灰渣熔融成本較高，但優點在於可進一步縮減廢物體積及將飛灰中的所有有害物質固定下來。</w:t>
            </w:r>
          </w:p>
          <w:p w14:paraId="1FEEDDCE" w14:textId="77777777" w:rsidR="0066433E" w:rsidRPr="0066433E" w:rsidRDefault="0066433E" w:rsidP="0066433E">
            <w:pPr>
              <w:widowControl/>
              <w:pBdr>
                <w:top w:val="nil"/>
                <w:left w:val="nil"/>
                <w:bottom w:val="nil"/>
                <w:right w:val="nil"/>
                <w:between w:val="nil"/>
                <w:bar w:val="nil"/>
              </w:pBdr>
              <w:rPr>
                <w:rFonts w:ascii="Adobe Garamond Pro" w:eastAsia="Adobe Garamond Pro" w:hAnsi="Adobe Garamond Pro" w:cs="Adobe Garamond Pro"/>
                <w:color w:val="000000"/>
                <w:kern w:val="0"/>
                <w:u w:color="000000"/>
                <w:bdr w:val="nil"/>
              </w:rPr>
            </w:pPr>
          </w:p>
          <w:p w14:paraId="29BFF2D7" w14:textId="77777777" w:rsidR="0066433E" w:rsidRPr="0066433E" w:rsidRDefault="0066433E" w:rsidP="0066433E">
            <w:pPr>
              <w:widowControl/>
              <w:pBdr>
                <w:top w:val="nil"/>
                <w:left w:val="nil"/>
                <w:bottom w:val="nil"/>
                <w:right w:val="nil"/>
                <w:between w:val="nil"/>
                <w:bar w:val="nil"/>
              </w:pBdr>
              <w:rPr>
                <w:rFonts w:ascii="Adobe Garamond Pro" w:eastAsia="Adobe Garamond Pro" w:hAnsi="Adobe Garamond Pro" w:cs="Adobe Garamond Pro"/>
                <w:color w:val="000000"/>
                <w:kern w:val="0"/>
                <w:u w:color="000000"/>
                <w:bdr w:val="nil"/>
                <w:lang w:eastAsia="en-US"/>
              </w:rPr>
            </w:pPr>
            <w:proofErr w:type="spellStart"/>
            <w:r w:rsidRPr="0066433E">
              <w:rPr>
                <w:rFonts w:ascii="新細明體" w:eastAsia="新細明體" w:hAnsi="新細明體" w:cs="新細明體"/>
                <w:color w:val="000000"/>
                <w:kern w:val="0"/>
                <w:u w:color="000000"/>
                <w:bdr w:val="nil"/>
                <w:lang w:eastAsia="en-US"/>
              </w:rPr>
              <w:t>教</w:t>
            </w:r>
            <w:r w:rsidRPr="0066433E">
              <w:rPr>
                <w:rFonts w:ascii="新細明體" w:eastAsia="新細明體" w:hAnsi="新細明體" w:cs="新細明體" w:hint="cs"/>
                <w:color w:val="000000"/>
                <w:kern w:val="0"/>
                <w:u w:color="000000"/>
                <w:bdr w:val="nil"/>
                <w:lang w:eastAsia="en-US"/>
              </w:rPr>
              <w:t>學流程</w:t>
            </w:r>
            <w:proofErr w:type="spellEnd"/>
            <w:r w:rsidRPr="0066433E">
              <w:rPr>
                <w:rFonts w:ascii="新細明體" w:eastAsia="新細明體" w:hAnsi="新細明體" w:cs="新細明體" w:hint="cs"/>
                <w:color w:val="000000"/>
                <w:kern w:val="0"/>
                <w:u w:color="000000"/>
                <w:bdr w:val="nil"/>
                <w:lang w:eastAsia="en-US"/>
              </w:rPr>
              <w:t>：</w:t>
            </w:r>
          </w:p>
          <w:p w14:paraId="43D3F520" w14:textId="77777777" w:rsidR="0066433E" w:rsidRPr="0066433E" w:rsidRDefault="0066433E" w:rsidP="0066433E">
            <w:pPr>
              <w:widowControl/>
              <w:pBdr>
                <w:top w:val="nil"/>
                <w:left w:val="nil"/>
                <w:bottom w:val="nil"/>
                <w:right w:val="nil"/>
                <w:between w:val="nil"/>
                <w:bar w:val="nil"/>
              </w:pBdr>
              <w:rPr>
                <w:rFonts w:ascii="Adobe Garamond Pro" w:eastAsia="Adobe Garamond Pro" w:hAnsi="Adobe Garamond Pro" w:cs="Adobe Garamond Pro"/>
                <w:color w:val="000000"/>
                <w:kern w:val="0"/>
                <w:u w:color="000000"/>
                <w:bdr w:val="nil"/>
                <w:lang w:eastAsia="en-US"/>
              </w:rPr>
            </w:pPr>
          </w:p>
          <w:p w14:paraId="356FB05B" w14:textId="77777777" w:rsidR="0066433E" w:rsidRPr="0066433E" w:rsidRDefault="0066433E" w:rsidP="0066433E">
            <w:pPr>
              <w:numPr>
                <w:ilvl w:val="0"/>
                <w:numId w:val="6"/>
              </w:numPr>
              <w:pBdr>
                <w:top w:val="nil"/>
                <w:left w:val="nil"/>
                <w:bottom w:val="nil"/>
                <w:right w:val="nil"/>
                <w:between w:val="nil"/>
                <w:bar w:val="nil"/>
              </w:pBdr>
              <w:rPr>
                <w:rFonts w:ascii="Adobe Garamond Pro" w:eastAsia="Adobe Garamond Pro" w:hAnsi="Adobe Garamond Pro" w:cs="Adobe Garamond Pro"/>
                <w:color w:val="000000"/>
                <w:kern w:val="0"/>
                <w:u w:color="000000"/>
                <w:bdr w:val="nil"/>
              </w:rPr>
            </w:pPr>
            <w:r w:rsidRPr="0066433E">
              <w:rPr>
                <w:rFonts w:ascii="新細明體" w:eastAsia="新細明體" w:hAnsi="新細明體" w:cs="新細明體" w:hint="cs"/>
                <w:color w:val="000000"/>
                <w:kern w:val="0"/>
                <w:u w:color="000000"/>
                <w:bdr w:val="nil"/>
              </w:rPr>
              <w:t>在教授有關知識後，老師可指出政府為何打算建設新型焚化爐，從而指出堆填區的問題，令政府知道不能除了堆填區，需要焚化爐解決問題，同時政府明白過去焚化爐引致空氣問題，所以使用新型技術解決</w:t>
            </w:r>
            <w:r w:rsidRPr="0066433E">
              <w:rPr>
                <w:rFonts w:ascii="新細明體" w:eastAsia="新細明體" w:hAnsi="新細明體" w:cs="新細明體"/>
                <w:color w:val="000000"/>
                <w:kern w:val="0"/>
                <w:u w:color="000000"/>
                <w:bdr w:val="nil"/>
              </w:rPr>
              <w:t>。</w:t>
            </w:r>
          </w:p>
          <w:p w14:paraId="18CD63D6" w14:textId="77777777" w:rsidR="0066433E" w:rsidRPr="0066433E" w:rsidRDefault="0066433E" w:rsidP="0066433E">
            <w:pPr>
              <w:widowControl/>
              <w:pBdr>
                <w:top w:val="nil"/>
                <w:left w:val="nil"/>
                <w:bottom w:val="nil"/>
                <w:right w:val="nil"/>
                <w:between w:val="nil"/>
                <w:bar w:val="nil"/>
              </w:pBdr>
              <w:rPr>
                <w:rFonts w:ascii="Arial Unicode MS" w:eastAsia="Cambria" w:hAnsi="Arial Unicode MS" w:cs="Arial Unicode MS"/>
                <w:color w:val="000000"/>
                <w:u w:color="000000"/>
                <w:bdr w:val="nil"/>
              </w:rPr>
            </w:pPr>
          </w:p>
        </w:tc>
        <w:tc>
          <w:tcPr>
            <w:tcW w:w="1671" w:type="dxa"/>
            <w:tcBorders>
              <w:top w:val="single" w:sz="2"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14:paraId="1A7BB4E1" w14:textId="77777777" w:rsidR="0066433E" w:rsidRPr="0066433E" w:rsidRDefault="0066433E" w:rsidP="0066433E">
            <w:pPr>
              <w:pBdr>
                <w:top w:val="nil"/>
                <w:left w:val="nil"/>
                <w:bottom w:val="nil"/>
                <w:right w:val="nil"/>
                <w:between w:val="nil"/>
                <w:bar w:val="nil"/>
              </w:pBdr>
              <w:rPr>
                <w:rFonts w:ascii="新細明體" w:eastAsia="新細明體" w:hAnsi="新細明體" w:cs="新細明體"/>
                <w:color w:val="000000"/>
                <w:u w:color="000000"/>
                <w:bdr w:val="nil"/>
                <w:lang w:val="zh-TW" w:eastAsia="en-US"/>
              </w:rPr>
            </w:pPr>
            <w:proofErr w:type="spellStart"/>
            <w:r w:rsidRPr="0066433E">
              <w:rPr>
                <w:rFonts w:ascii="新細明體" w:eastAsia="新細明體" w:hAnsi="新細明體" w:cs="新細明體" w:hint="cs"/>
                <w:color w:val="000000"/>
                <w:u w:color="000000"/>
                <w:bdr w:val="nil"/>
                <w:lang w:val="zh-TW" w:eastAsia="en-US"/>
              </w:rPr>
              <w:lastRenderedPageBreak/>
              <w:t>解釋</w:t>
            </w:r>
            <w:r w:rsidRPr="0066433E">
              <w:rPr>
                <w:rFonts w:ascii="新細明體" w:eastAsia="新細明體" w:hAnsi="新細明體" w:cs="新細明體"/>
                <w:color w:val="000000"/>
                <w:u w:color="000000"/>
                <w:bdr w:val="nil"/>
                <w:lang w:val="zh-TW" w:eastAsia="en-US"/>
              </w:rPr>
              <w:t>新式</w:t>
            </w:r>
            <w:proofErr w:type="spellEnd"/>
            <w:r w:rsidRPr="0066433E">
              <w:rPr>
                <w:rFonts w:ascii="新細明體" w:eastAsia="新細明體" w:hAnsi="新細明體" w:cs="新細明體"/>
                <w:color w:val="000000"/>
                <w:u w:color="000000"/>
                <w:bdr w:val="nil"/>
                <w:lang w:val="zh-TW"/>
              </w:rPr>
              <w:t>焚化爐</w:t>
            </w:r>
            <w:proofErr w:type="spellStart"/>
            <w:r w:rsidRPr="0066433E">
              <w:rPr>
                <w:rFonts w:ascii="新細明體" w:eastAsia="新細明體" w:hAnsi="新細明體" w:cs="新細明體"/>
                <w:color w:val="000000"/>
                <w:u w:color="000000"/>
                <w:bdr w:val="nil"/>
                <w:lang w:val="zh-TW" w:eastAsia="en-US"/>
              </w:rPr>
              <w:t>的運作</w:t>
            </w:r>
            <w:proofErr w:type="spellEnd"/>
          </w:p>
          <w:p w14:paraId="16D6CEB1" w14:textId="77777777" w:rsidR="0066433E" w:rsidRPr="0066433E" w:rsidRDefault="0066433E" w:rsidP="0066433E">
            <w:pPr>
              <w:pBdr>
                <w:top w:val="nil"/>
                <w:left w:val="nil"/>
                <w:bottom w:val="nil"/>
                <w:right w:val="nil"/>
                <w:between w:val="nil"/>
                <w:bar w:val="nil"/>
              </w:pBdr>
              <w:rPr>
                <w:rFonts w:ascii="Arial Unicode MS" w:eastAsia="Cambria" w:hAnsi="Arial Unicode MS" w:cs="Arial Unicode MS"/>
                <w:color w:val="000000"/>
                <w:u w:color="000000"/>
                <w:bdr w:val="nil"/>
                <w:lang w:val="zh-TW" w:eastAsia="en-US"/>
              </w:rPr>
            </w:pPr>
          </w:p>
          <w:p w14:paraId="49C4238F" w14:textId="77777777" w:rsidR="0066433E" w:rsidRPr="0066433E" w:rsidRDefault="0066433E" w:rsidP="0066433E">
            <w:pPr>
              <w:widowControl/>
              <w:pBdr>
                <w:top w:val="nil"/>
                <w:left w:val="nil"/>
                <w:bottom w:val="nil"/>
                <w:right w:val="nil"/>
                <w:between w:val="nil"/>
                <w:bar w:val="nil"/>
              </w:pBdr>
              <w:rPr>
                <w:rFonts w:ascii="新細明體" w:eastAsia="新細明體" w:hAnsi="新細明體" w:cs="新細明體"/>
                <w:color w:val="000000"/>
                <w:kern w:val="0"/>
                <w:bdr w:val="nil"/>
                <w:lang w:val="zh-TW"/>
              </w:rPr>
            </w:pPr>
          </w:p>
          <w:p w14:paraId="0494F4D4" w14:textId="77777777" w:rsidR="0066433E" w:rsidRPr="0066433E" w:rsidRDefault="0066433E" w:rsidP="0066433E">
            <w:pPr>
              <w:widowControl/>
              <w:pBdr>
                <w:top w:val="nil"/>
                <w:left w:val="nil"/>
                <w:bottom w:val="nil"/>
                <w:right w:val="nil"/>
                <w:between w:val="nil"/>
                <w:bar w:val="nil"/>
              </w:pBdr>
              <w:rPr>
                <w:rFonts w:ascii="Helvetica" w:eastAsia="Cambria" w:hAnsi="Helvetica" w:cs="Helvetica"/>
                <w:color w:val="000000"/>
                <w:kern w:val="0"/>
                <w:bdr w:val="nil"/>
              </w:rPr>
            </w:pPr>
          </w:p>
        </w:tc>
      </w:tr>
      <w:tr w:rsidR="0066433E" w:rsidRPr="0066433E" w14:paraId="68B00E5A" w14:textId="77777777" w:rsidTr="00496F1D">
        <w:trPr>
          <w:trHeight w:val="5050"/>
        </w:trPr>
        <w:tc>
          <w:tcPr>
            <w:tcW w:w="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CB805" w14:textId="77777777" w:rsidR="0066433E" w:rsidRPr="0066433E" w:rsidRDefault="0066433E" w:rsidP="0066433E">
            <w:pPr>
              <w:pBdr>
                <w:top w:val="nil"/>
                <w:left w:val="nil"/>
                <w:bottom w:val="nil"/>
                <w:right w:val="nil"/>
                <w:between w:val="nil"/>
                <w:bar w:val="nil"/>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s>
              <w:jc w:val="center"/>
              <w:rPr>
                <w:rFonts w:ascii="Arial Unicode MS" w:eastAsia="Cambria" w:hAnsi="Arial Unicode MS" w:cs="Arial Unicode MS"/>
                <w:color w:val="000000"/>
                <w:u w:color="000000"/>
                <w:bdr w:val="nil"/>
                <w:lang w:eastAsia="en-US"/>
              </w:rPr>
            </w:pPr>
            <w:r w:rsidRPr="0066433E">
              <w:rPr>
                <w:rFonts w:ascii="Cambria" w:eastAsia="Cambria" w:hAnsi="Arial Unicode MS" w:cs="Arial Unicode MS"/>
                <w:color w:val="000000"/>
                <w:u w:color="000000"/>
                <w:bdr w:val="nil"/>
                <w:lang w:eastAsia="en-US"/>
              </w:rPr>
              <w:lastRenderedPageBreak/>
              <w:t>5</w:t>
            </w:r>
          </w:p>
        </w:tc>
        <w:tc>
          <w:tcPr>
            <w:tcW w:w="7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C5A95" w14:textId="77777777" w:rsidR="0066433E" w:rsidRPr="0066433E" w:rsidRDefault="0066433E" w:rsidP="0066433E">
            <w:pPr>
              <w:widowControl/>
              <w:pBdr>
                <w:top w:val="nil"/>
                <w:left w:val="nil"/>
                <w:bottom w:val="nil"/>
                <w:right w:val="nil"/>
                <w:between w:val="nil"/>
                <w:bar w:val="nil"/>
              </w:pBdr>
              <w:rPr>
                <w:rFonts w:ascii="Adobe Garamond Pro" w:eastAsia="Adobe Garamond Pro" w:hAnsi="Adobe Garamond Pro" w:cs="Adobe Garamond Pro"/>
                <w:b/>
                <w:bCs/>
                <w:color w:val="000000"/>
                <w:kern w:val="0"/>
                <w:u w:color="000000"/>
                <w:bdr w:val="nil"/>
                <w:lang w:eastAsia="en-US"/>
              </w:rPr>
            </w:pPr>
            <w:r w:rsidRPr="0066433E">
              <w:rPr>
                <w:rFonts w:ascii="新細明體" w:eastAsia="新細明體" w:hAnsi="新細明體" w:cs="新細明體" w:hint="eastAsia"/>
                <w:b/>
                <w:bCs/>
                <w:color w:val="000000"/>
                <w:kern w:val="0"/>
                <w:u w:color="000000"/>
                <w:bdr w:val="nil"/>
                <w:lang w:val="zh-TW"/>
              </w:rPr>
              <w:t>三堆一爐政策簡介</w:t>
            </w:r>
          </w:p>
          <w:p w14:paraId="0D2BB38A" w14:textId="77777777" w:rsidR="0066433E" w:rsidRPr="0066433E" w:rsidRDefault="0066433E" w:rsidP="0066433E">
            <w:pPr>
              <w:widowControl/>
              <w:numPr>
                <w:ilvl w:val="0"/>
                <w:numId w:val="26"/>
              </w:numPr>
              <w:pBdr>
                <w:top w:val="nil"/>
                <w:left w:val="nil"/>
                <w:bottom w:val="nil"/>
                <w:right w:val="nil"/>
                <w:between w:val="nil"/>
                <w:bar w:val="nil"/>
              </w:pBdr>
              <w:rPr>
                <w:rFonts w:ascii="Adobe Garamond Pro" w:eastAsia="Adobe Garamond Pro" w:hAnsi="Adobe Garamond Pro" w:cs="Adobe Garamond Pro"/>
                <w:color w:val="000000"/>
                <w:kern w:val="0"/>
                <w:u w:color="000000"/>
                <w:bdr w:val="nil"/>
              </w:rPr>
            </w:pPr>
            <w:r w:rsidRPr="0066433E">
              <w:rPr>
                <w:rFonts w:ascii="新細明體" w:eastAsia="新細明體" w:hAnsi="新細明體" w:cs="新細明體" w:hint="eastAsia"/>
                <w:color w:val="000000"/>
                <w:kern w:val="0"/>
                <w:u w:color="000000"/>
                <w:bdr w:val="nil"/>
                <w:lang w:val="zh-TW"/>
              </w:rPr>
              <w:t>政府為解決堆填區飽和問題，有意推出三堆一爐政策，教師可先問同學對政策認識。</w:t>
            </w:r>
          </w:p>
          <w:p w14:paraId="60936B74" w14:textId="77777777" w:rsidR="0066433E" w:rsidRPr="0066433E" w:rsidRDefault="0066433E" w:rsidP="0066433E">
            <w:pPr>
              <w:widowControl/>
              <w:numPr>
                <w:ilvl w:val="0"/>
                <w:numId w:val="27"/>
              </w:numPr>
              <w:pBdr>
                <w:top w:val="nil"/>
                <w:left w:val="nil"/>
                <w:bottom w:val="nil"/>
                <w:right w:val="nil"/>
                <w:between w:val="nil"/>
                <w:bar w:val="nil"/>
              </w:pBdr>
              <w:rPr>
                <w:rFonts w:ascii="Adobe Garamond Pro" w:eastAsia="Adobe Garamond Pro" w:hAnsi="Adobe Garamond Pro" w:cs="Adobe Garamond Pro"/>
                <w:color w:val="000000"/>
                <w:kern w:val="0"/>
                <w:u w:color="000000"/>
                <w:bdr w:val="nil"/>
                <w:lang w:val="zh-TW"/>
              </w:rPr>
            </w:pPr>
            <w:r w:rsidRPr="0066433E">
              <w:rPr>
                <w:rFonts w:ascii="新細明體" w:eastAsia="新細明體" w:hAnsi="新細明體" w:cs="新細明體" w:hint="eastAsia"/>
                <w:color w:val="000000"/>
                <w:kern w:val="0"/>
                <w:u w:color="000000"/>
                <w:bdr w:val="nil"/>
                <w:lang w:val="zh-TW"/>
              </w:rPr>
              <w:t>三堆一爐：所謂三堆一爐，即</w:t>
            </w:r>
            <w:r w:rsidRPr="0066433E">
              <w:rPr>
                <w:rFonts w:ascii="Adobe Garamond Pro" w:eastAsia="Cambria" w:hAnsi="Arial Unicode MS" w:cs="Arial Unicode MS"/>
                <w:color w:val="000000"/>
                <w:kern w:val="0"/>
                <w:u w:color="000000"/>
                <w:bdr w:val="nil"/>
              </w:rPr>
              <w:t>3</w:t>
            </w:r>
            <w:r w:rsidRPr="0066433E">
              <w:rPr>
                <w:rFonts w:ascii="新細明體" w:eastAsia="新細明體" w:hAnsi="新細明體" w:cs="新細明體" w:hint="eastAsia"/>
                <w:color w:val="000000"/>
                <w:kern w:val="0"/>
                <w:u w:color="000000"/>
                <w:bdr w:val="nil"/>
                <w:lang w:val="zh-TW"/>
              </w:rPr>
              <w:t>個位於包括將軍澳、打鼓嶺及屯門堆填區，將分別於</w:t>
            </w:r>
            <w:r w:rsidRPr="0066433E">
              <w:rPr>
                <w:rFonts w:ascii="Adobe Garamond Pro" w:eastAsia="Cambria" w:hAnsi="Arial Unicode MS" w:cs="Arial Unicode MS"/>
                <w:color w:val="000000"/>
                <w:kern w:val="0"/>
                <w:u w:color="000000"/>
                <w:bdr w:val="nil"/>
              </w:rPr>
              <w:t>2015</w:t>
            </w:r>
            <w:r w:rsidRPr="0066433E">
              <w:rPr>
                <w:rFonts w:ascii="新細明體" w:eastAsia="新細明體" w:hAnsi="新細明體" w:cs="新細明體" w:hint="eastAsia"/>
                <w:color w:val="000000"/>
                <w:kern w:val="0"/>
                <w:u w:color="000000"/>
                <w:bdr w:val="nil"/>
                <w:lang w:val="zh-TW"/>
              </w:rPr>
              <w:t>、</w:t>
            </w:r>
            <w:r w:rsidRPr="0066433E">
              <w:rPr>
                <w:rFonts w:ascii="Adobe Garamond Pro" w:eastAsia="Cambria" w:hAnsi="Arial Unicode MS" w:cs="Arial Unicode MS"/>
                <w:color w:val="000000"/>
                <w:kern w:val="0"/>
                <w:u w:color="000000"/>
                <w:bdr w:val="nil"/>
              </w:rPr>
              <w:t>2017</w:t>
            </w:r>
            <w:r w:rsidRPr="0066433E">
              <w:rPr>
                <w:rFonts w:ascii="新細明體" w:eastAsia="新細明體" w:hAnsi="新細明體" w:cs="新細明體" w:hint="eastAsia"/>
                <w:color w:val="000000"/>
                <w:kern w:val="0"/>
                <w:u w:color="000000"/>
                <w:bdr w:val="nil"/>
                <w:lang w:val="zh-TW"/>
              </w:rPr>
              <w:t>、</w:t>
            </w:r>
            <w:r w:rsidRPr="0066433E">
              <w:rPr>
                <w:rFonts w:ascii="Adobe Garamond Pro" w:eastAsia="Cambria" w:hAnsi="Arial Unicode MS" w:cs="Arial Unicode MS"/>
                <w:color w:val="000000"/>
                <w:kern w:val="0"/>
                <w:u w:color="000000"/>
                <w:bdr w:val="nil"/>
              </w:rPr>
              <w:t>2019</w:t>
            </w:r>
            <w:r w:rsidRPr="0066433E">
              <w:rPr>
                <w:rFonts w:ascii="新細明體" w:eastAsia="新細明體" w:hAnsi="新細明體" w:cs="新細明體" w:hint="eastAsia"/>
                <w:color w:val="000000"/>
                <w:kern w:val="0"/>
                <w:u w:color="000000"/>
                <w:bdr w:val="nil"/>
                <w:lang w:val="zh-TW"/>
              </w:rPr>
              <w:t>年相繼飽和，政府向立法會申請</w:t>
            </w:r>
            <w:r w:rsidRPr="0066433E">
              <w:rPr>
                <w:rFonts w:ascii="Adobe Garamond Pro" w:eastAsia="Cambria" w:hAnsi="Arial Unicode MS" w:cs="Arial Unicode MS"/>
                <w:color w:val="000000"/>
                <w:kern w:val="0"/>
                <w:u w:color="000000"/>
                <w:bdr w:val="nil"/>
              </w:rPr>
              <w:t>90</w:t>
            </w:r>
            <w:r w:rsidRPr="0066433E">
              <w:rPr>
                <w:rFonts w:ascii="新細明體" w:eastAsia="新細明體" w:hAnsi="新細明體" w:cs="新細明體" w:hint="eastAsia"/>
                <w:color w:val="000000"/>
                <w:kern w:val="0"/>
                <w:u w:color="000000"/>
                <w:bdr w:val="nil"/>
                <w:lang w:val="zh-TW"/>
              </w:rPr>
              <w:t>億元予以擴建，工程總面積涉及</w:t>
            </w:r>
            <w:r w:rsidRPr="0066433E">
              <w:rPr>
                <w:rFonts w:ascii="Adobe Garamond Pro" w:eastAsia="Cambria" w:hAnsi="Arial Unicode MS" w:cs="Arial Unicode MS"/>
                <w:color w:val="000000"/>
                <w:kern w:val="0"/>
                <w:u w:color="000000"/>
                <w:bdr w:val="nil"/>
              </w:rPr>
              <w:t>300</w:t>
            </w:r>
            <w:r w:rsidRPr="0066433E">
              <w:rPr>
                <w:rFonts w:ascii="新細明體" w:eastAsia="新細明體" w:hAnsi="新細明體" w:cs="新細明體" w:hint="eastAsia"/>
                <w:color w:val="000000"/>
                <w:kern w:val="0"/>
                <w:u w:color="000000"/>
                <w:bdr w:val="nil"/>
                <w:lang w:val="zh-TW"/>
              </w:rPr>
              <w:t>公頃；同時提出於石鼓洲興建焚化爐，造價為</w:t>
            </w:r>
            <w:r w:rsidRPr="0066433E">
              <w:rPr>
                <w:rFonts w:ascii="Adobe Garamond Pro" w:eastAsia="Cambria" w:hAnsi="Arial Unicode MS" w:cs="Arial Unicode MS"/>
                <w:color w:val="000000"/>
                <w:kern w:val="0"/>
                <w:u w:color="000000"/>
                <w:bdr w:val="nil"/>
              </w:rPr>
              <w:t>182</w:t>
            </w:r>
            <w:r w:rsidRPr="0066433E">
              <w:rPr>
                <w:rFonts w:ascii="新細明體" w:eastAsia="新細明體" w:hAnsi="新細明體" w:cs="新細明體" w:hint="eastAsia"/>
                <w:color w:val="000000"/>
                <w:kern w:val="0"/>
                <w:u w:color="000000"/>
                <w:bdr w:val="nil"/>
                <w:lang w:val="zh-TW"/>
              </w:rPr>
              <w:t>億元。</w:t>
            </w:r>
          </w:p>
          <w:p w14:paraId="128E356F" w14:textId="77777777" w:rsidR="0066433E" w:rsidRPr="0066433E" w:rsidRDefault="0066433E" w:rsidP="0066433E">
            <w:pPr>
              <w:widowControl/>
              <w:numPr>
                <w:ilvl w:val="0"/>
                <w:numId w:val="28"/>
              </w:numPr>
              <w:pBdr>
                <w:top w:val="nil"/>
                <w:left w:val="nil"/>
                <w:bottom w:val="nil"/>
                <w:right w:val="nil"/>
                <w:between w:val="nil"/>
                <w:bar w:val="nil"/>
              </w:pBdr>
              <w:rPr>
                <w:rFonts w:ascii="Adobe Garamond Pro" w:eastAsia="Adobe Garamond Pro" w:hAnsi="Adobe Garamond Pro" w:cs="Adobe Garamond Pro"/>
                <w:color w:val="000000"/>
                <w:u w:color="000000"/>
                <w:bdr w:val="nil"/>
              </w:rPr>
            </w:pPr>
            <w:r w:rsidRPr="0066433E">
              <w:rPr>
                <w:rFonts w:ascii="新細明體" w:eastAsia="新細明體" w:hAnsi="新細明體" w:cs="新細明體" w:hint="eastAsia"/>
                <w:color w:val="000000"/>
                <w:kern w:val="0"/>
                <w:u w:color="000000"/>
                <w:bdr w:val="nil"/>
                <w:lang w:val="zh-TW"/>
              </w:rPr>
              <w:t>有指焚化爐將附設回收設施及環境教育中心，可用作垃圾發電每年可透過焚化產生</w:t>
            </w:r>
            <w:r w:rsidRPr="0066433E">
              <w:rPr>
                <w:rFonts w:ascii="Adobe Garamond Pro" w:eastAsia="Cambria" w:hAnsi="Arial Unicode MS" w:cs="Arial Unicode MS"/>
                <w:color w:val="000000"/>
                <w:kern w:val="0"/>
                <w:u w:color="000000"/>
                <w:bdr w:val="nil"/>
              </w:rPr>
              <w:t>4.8</w:t>
            </w:r>
            <w:r w:rsidRPr="0066433E">
              <w:rPr>
                <w:rFonts w:ascii="新細明體" w:eastAsia="新細明體" w:hAnsi="新細明體" w:cs="新細明體" w:hint="eastAsia"/>
                <w:color w:val="000000"/>
                <w:kern w:val="0"/>
                <w:u w:color="000000"/>
                <w:bdr w:val="nil"/>
                <w:lang w:val="zh-TW"/>
              </w:rPr>
              <w:t>億度電，相當於</w:t>
            </w:r>
            <w:r w:rsidRPr="0066433E">
              <w:rPr>
                <w:rFonts w:ascii="Adobe Garamond Pro" w:eastAsia="Cambria" w:hAnsi="Arial Unicode MS" w:cs="Arial Unicode MS"/>
                <w:color w:val="000000"/>
                <w:kern w:val="0"/>
                <w:u w:color="000000"/>
                <w:bdr w:val="nil"/>
              </w:rPr>
              <w:t>10</w:t>
            </w:r>
            <w:r w:rsidRPr="0066433E">
              <w:rPr>
                <w:rFonts w:ascii="新細明體" w:eastAsia="新細明體" w:hAnsi="新細明體" w:cs="新細明體" w:hint="eastAsia"/>
                <w:color w:val="000000"/>
                <w:kern w:val="0"/>
                <w:u w:color="000000"/>
                <w:bdr w:val="nil"/>
                <w:lang w:val="zh-TW"/>
              </w:rPr>
              <w:t>萬戶家庭使用量。加上日後會新增來往長洲至石鼓洲的航班，料每日會吸引</w:t>
            </w:r>
            <w:r w:rsidRPr="0066433E">
              <w:rPr>
                <w:rFonts w:ascii="Adobe Garamond Pro" w:eastAsia="Cambria" w:hAnsi="Arial Unicode MS" w:cs="Arial Unicode MS"/>
                <w:color w:val="000000"/>
                <w:kern w:val="0"/>
                <w:u w:color="000000"/>
                <w:bdr w:val="nil"/>
              </w:rPr>
              <w:t>450</w:t>
            </w:r>
            <w:r w:rsidRPr="0066433E">
              <w:rPr>
                <w:rFonts w:ascii="新細明體" w:eastAsia="新細明體" w:hAnsi="新細明體" w:cs="新細明體" w:hint="eastAsia"/>
                <w:color w:val="000000"/>
                <w:kern w:val="0"/>
                <w:u w:color="000000"/>
                <w:bdr w:val="nil"/>
                <w:lang w:val="zh-TW"/>
              </w:rPr>
              <w:t>人到場參觀，帶動附近離島的旅遊消費經濟。</w:t>
            </w: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49333" w14:textId="77777777" w:rsidR="0066433E" w:rsidRPr="0066433E" w:rsidRDefault="0066433E" w:rsidP="0066433E">
            <w:pPr>
              <w:pBdr>
                <w:top w:val="nil"/>
                <w:left w:val="nil"/>
                <w:bottom w:val="nil"/>
                <w:right w:val="nil"/>
                <w:between w:val="nil"/>
                <w:bar w:val="nil"/>
              </w:pBdr>
              <w:rPr>
                <w:rFonts w:ascii="Arial Unicode MS" w:eastAsia="Cambria" w:hAnsi="Arial Unicode MS" w:cs="Arial Unicode MS"/>
                <w:color w:val="000000"/>
                <w:u w:color="000000"/>
                <w:bdr w:val="nil"/>
              </w:rPr>
            </w:pPr>
            <w:r w:rsidRPr="0066433E">
              <w:rPr>
                <w:rFonts w:ascii="新細明體" w:eastAsia="新細明體" w:hAnsi="新細明體" w:cs="新細明體"/>
                <w:color w:val="000000"/>
                <w:u w:color="000000"/>
                <w:bdr w:val="nil"/>
                <w:lang w:val="zh-TW"/>
              </w:rPr>
              <w:t>讓同學認識三堆一爐背景</w:t>
            </w:r>
          </w:p>
        </w:tc>
      </w:tr>
      <w:tr w:rsidR="0066433E" w:rsidRPr="0066433E" w14:paraId="11C78405" w14:textId="77777777" w:rsidTr="00496F1D">
        <w:trPr>
          <w:trHeight w:val="4367"/>
        </w:trPr>
        <w:tc>
          <w:tcPr>
            <w:tcW w:w="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3723B" w14:textId="77777777" w:rsidR="0066433E" w:rsidRPr="0066433E" w:rsidRDefault="0066433E" w:rsidP="0066433E">
            <w:pPr>
              <w:pBdr>
                <w:top w:val="nil"/>
                <w:left w:val="nil"/>
                <w:bottom w:val="nil"/>
                <w:right w:val="nil"/>
                <w:between w:val="nil"/>
                <w:bar w:val="nil"/>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s>
              <w:jc w:val="center"/>
              <w:rPr>
                <w:rFonts w:ascii="Arial Unicode MS" w:eastAsia="Cambria" w:hAnsi="Arial Unicode MS" w:cs="Arial Unicode MS"/>
                <w:color w:val="000000"/>
                <w:u w:color="000000"/>
                <w:bdr w:val="nil"/>
                <w:lang w:eastAsia="en-US"/>
              </w:rPr>
            </w:pPr>
            <w:r w:rsidRPr="0066433E">
              <w:rPr>
                <w:rFonts w:ascii="Cambria" w:eastAsia="Cambria" w:hAnsi="Arial Unicode MS" w:cs="Arial Unicode MS"/>
                <w:color w:val="000000"/>
                <w:u w:color="000000"/>
                <w:bdr w:val="nil"/>
                <w:lang w:eastAsia="en-US"/>
              </w:rPr>
              <w:t>10</w:t>
            </w:r>
          </w:p>
        </w:tc>
        <w:tc>
          <w:tcPr>
            <w:tcW w:w="7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20B9C" w14:textId="77777777" w:rsidR="0066433E" w:rsidRPr="0066433E" w:rsidRDefault="0066433E" w:rsidP="0066433E">
            <w:pPr>
              <w:widowControl/>
              <w:pBdr>
                <w:top w:val="nil"/>
                <w:left w:val="nil"/>
                <w:bottom w:val="nil"/>
                <w:right w:val="nil"/>
                <w:between w:val="nil"/>
                <w:bar w:val="nil"/>
              </w:pBdr>
              <w:rPr>
                <w:rFonts w:ascii="Adobe Garamond Pro" w:eastAsia="Adobe Garamond Pro" w:hAnsi="Adobe Garamond Pro" w:cs="Adobe Garamond Pro"/>
                <w:b/>
                <w:bCs/>
                <w:color w:val="000000"/>
                <w:kern w:val="0"/>
                <w:u w:color="000000"/>
                <w:bdr w:val="nil"/>
              </w:rPr>
            </w:pPr>
            <w:r w:rsidRPr="0066433E">
              <w:rPr>
                <w:rFonts w:ascii="新細明體" w:eastAsia="新細明體" w:hAnsi="新細明體" w:cs="新細明體" w:hint="eastAsia"/>
                <w:b/>
                <w:color w:val="000000"/>
                <w:u w:color="000000"/>
                <w:bdr w:val="nil"/>
                <w:lang w:val="zh-TW"/>
              </w:rPr>
              <w:t>各持分者對三堆一爐的看法</w:t>
            </w:r>
          </w:p>
          <w:p w14:paraId="29E45922" w14:textId="77777777" w:rsidR="0066433E" w:rsidRPr="0066433E" w:rsidRDefault="0066433E" w:rsidP="0066433E">
            <w:pPr>
              <w:widowControl/>
              <w:numPr>
                <w:ilvl w:val="0"/>
                <w:numId w:val="29"/>
              </w:numPr>
              <w:pBdr>
                <w:top w:val="nil"/>
                <w:left w:val="nil"/>
                <w:bottom w:val="nil"/>
                <w:right w:val="nil"/>
                <w:between w:val="nil"/>
                <w:bar w:val="nil"/>
              </w:pBdr>
              <w:rPr>
                <w:rFonts w:ascii="Adobe Garamond Pro" w:eastAsia="Adobe Garamond Pro" w:hAnsi="Adobe Garamond Pro" w:cs="Adobe Garamond Pro"/>
                <w:color w:val="000000"/>
                <w:kern w:val="0"/>
                <w:u w:color="000000"/>
                <w:bdr w:val="nil"/>
                <w:lang w:val="zh-TW"/>
              </w:rPr>
            </w:pPr>
            <w:r w:rsidRPr="0066433E">
              <w:rPr>
                <w:rFonts w:ascii="新細明體" w:eastAsia="新細明體" w:hAnsi="新細明體" w:cs="新細明體" w:hint="eastAsia"/>
                <w:color w:val="000000"/>
                <w:kern w:val="0"/>
                <w:u w:color="000000"/>
                <w:bdr w:val="nil"/>
                <w:lang w:val="zh-TW"/>
              </w:rPr>
              <w:t>派發工作紙，進行分組，</w:t>
            </w:r>
            <w:r w:rsidRPr="0066433E">
              <w:rPr>
                <w:rFonts w:ascii="新細明體" w:eastAsia="新細明體" w:hAnsi="新細明體" w:cs="新細明體" w:hint="eastAsia"/>
                <w:color w:val="000000"/>
                <w:kern w:val="0"/>
                <w:u w:color="000000"/>
                <w:bdr w:val="nil"/>
              </w:rPr>
              <w:t>同學擔任不同持分者，包括政府，居住在</w:t>
            </w:r>
            <w:r w:rsidRPr="0066433E">
              <w:rPr>
                <w:rFonts w:ascii="新細明體" w:eastAsia="新細明體" w:hAnsi="新細明體" w:cs="新細明體" w:hint="eastAsia"/>
                <w:color w:val="000000"/>
                <w:kern w:val="0"/>
                <w:u w:color="000000"/>
                <w:bdr w:val="nil"/>
                <w:lang w:val="zh-TW"/>
              </w:rPr>
              <w:t>將軍澳、打鼓嶺及屯門堆填區的居民，環保組織，地區人士</w:t>
            </w:r>
          </w:p>
          <w:p w14:paraId="383C31C3" w14:textId="77777777" w:rsidR="0066433E" w:rsidRPr="0066433E" w:rsidRDefault="0066433E" w:rsidP="0066433E">
            <w:pPr>
              <w:widowControl/>
              <w:numPr>
                <w:ilvl w:val="0"/>
                <w:numId w:val="30"/>
              </w:numPr>
              <w:pBdr>
                <w:top w:val="nil"/>
                <w:left w:val="nil"/>
                <w:bottom w:val="nil"/>
                <w:right w:val="nil"/>
                <w:between w:val="nil"/>
                <w:bar w:val="nil"/>
              </w:pBdr>
              <w:rPr>
                <w:rFonts w:ascii="Adobe Garamond Pro" w:eastAsia="Adobe Garamond Pro" w:hAnsi="Adobe Garamond Pro" w:cs="Adobe Garamond Pro"/>
                <w:color w:val="000000"/>
                <w:kern w:val="0"/>
                <w:u w:color="000000"/>
                <w:bdr w:val="nil"/>
              </w:rPr>
            </w:pPr>
            <w:r w:rsidRPr="0066433E">
              <w:rPr>
                <w:rFonts w:ascii="新細明體" w:eastAsia="新細明體" w:hAnsi="新細明體" w:cs="新細明體" w:hint="eastAsia"/>
                <w:color w:val="000000"/>
                <w:kern w:val="0"/>
                <w:u w:color="000000"/>
                <w:bdr w:val="nil"/>
                <w:lang w:val="zh-TW"/>
              </w:rPr>
              <w:t>同學根據資料，分析所</w:t>
            </w:r>
            <w:r w:rsidRPr="0066433E">
              <w:rPr>
                <w:rFonts w:ascii="新細明體" w:eastAsia="新細明體" w:hAnsi="新細明體" w:cs="新細明體" w:hint="eastAsia"/>
                <w:color w:val="000000"/>
                <w:kern w:val="0"/>
                <w:u w:color="000000"/>
                <w:bdr w:val="nil"/>
              </w:rPr>
              <w:t>擔任的持分者會贊成還是反對三堆一爐的政策，討論時間為</w:t>
            </w:r>
            <w:r w:rsidRPr="0066433E">
              <w:rPr>
                <w:rFonts w:ascii="Cambria" w:eastAsia="Cambria" w:hAnsi="Arial Unicode MS" w:cs="Arial Unicode MS"/>
                <w:color w:val="000000"/>
                <w:kern w:val="0"/>
                <w:u w:color="000000"/>
                <w:bdr w:val="nil"/>
              </w:rPr>
              <w:t>5</w:t>
            </w:r>
            <w:r w:rsidRPr="0066433E">
              <w:rPr>
                <w:rFonts w:ascii="新細明體" w:eastAsia="新細明體" w:hAnsi="新細明體" w:cs="新細明體" w:hint="eastAsia"/>
                <w:color w:val="000000"/>
                <w:kern w:val="0"/>
                <w:u w:color="000000"/>
                <w:bdr w:val="nil"/>
              </w:rPr>
              <w:t>分鐘</w:t>
            </w:r>
          </w:p>
          <w:p w14:paraId="784DD975" w14:textId="77777777" w:rsidR="0066433E" w:rsidRPr="0066433E" w:rsidRDefault="0066433E" w:rsidP="0066433E">
            <w:pPr>
              <w:widowControl/>
              <w:numPr>
                <w:ilvl w:val="0"/>
                <w:numId w:val="31"/>
              </w:numPr>
              <w:pBdr>
                <w:top w:val="nil"/>
                <w:left w:val="nil"/>
                <w:bottom w:val="nil"/>
                <w:right w:val="nil"/>
                <w:between w:val="nil"/>
                <w:bar w:val="nil"/>
              </w:pBdr>
              <w:rPr>
                <w:rFonts w:ascii="Adobe Garamond Pro" w:eastAsia="Adobe Garamond Pro" w:hAnsi="Adobe Garamond Pro" w:cs="Adobe Garamond Pro"/>
                <w:color w:val="000000"/>
                <w:kern w:val="0"/>
                <w:u w:color="000000"/>
                <w:bdr w:val="nil"/>
              </w:rPr>
            </w:pPr>
            <w:r w:rsidRPr="0066433E">
              <w:rPr>
                <w:rFonts w:ascii="新細明體" w:eastAsia="新細明體" w:hAnsi="新細明體" w:cs="新細明體" w:hint="eastAsia"/>
                <w:color w:val="000000"/>
                <w:kern w:val="0"/>
                <w:u w:color="000000"/>
                <w:bdr w:val="nil"/>
              </w:rPr>
              <w:t>老師要每組派出代表，表達其持分者的意見</w:t>
            </w:r>
          </w:p>
          <w:p w14:paraId="5D9C529E" w14:textId="77777777" w:rsidR="0066433E" w:rsidRPr="0066433E" w:rsidRDefault="0066433E" w:rsidP="0066433E">
            <w:pPr>
              <w:widowControl/>
              <w:numPr>
                <w:ilvl w:val="0"/>
                <w:numId w:val="32"/>
              </w:numPr>
              <w:pBdr>
                <w:top w:val="nil"/>
                <w:left w:val="nil"/>
                <w:bottom w:val="nil"/>
                <w:right w:val="nil"/>
                <w:between w:val="nil"/>
                <w:bar w:val="nil"/>
              </w:pBdr>
              <w:rPr>
                <w:rFonts w:ascii="Adobe Garamond Pro" w:eastAsia="Adobe Garamond Pro" w:hAnsi="Adobe Garamond Pro" w:cs="Adobe Garamond Pro"/>
                <w:color w:val="000000"/>
                <w:u w:color="000000"/>
                <w:bdr w:val="nil"/>
              </w:rPr>
            </w:pPr>
            <w:r w:rsidRPr="0066433E">
              <w:rPr>
                <w:rFonts w:ascii="新細明體" w:eastAsia="新細明體" w:hAnsi="新細明體" w:cs="新細明體" w:hint="eastAsia"/>
                <w:color w:val="000000"/>
                <w:kern w:val="0"/>
                <w:u w:color="000000"/>
                <w:bdr w:val="nil"/>
              </w:rPr>
              <w:t>老師在同學表達其持份者的看法後，可邀請數位同學歸納各持份者的意見，並表達個人想法</w:t>
            </w: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1A4DA4" w14:textId="77777777" w:rsidR="0066433E" w:rsidRPr="0066433E" w:rsidRDefault="0066433E" w:rsidP="0066433E">
            <w:pPr>
              <w:numPr>
                <w:ilvl w:val="0"/>
                <w:numId w:val="2"/>
              </w:numPr>
              <w:pBdr>
                <w:top w:val="nil"/>
                <w:left w:val="nil"/>
                <w:bottom w:val="nil"/>
                <w:right w:val="nil"/>
                <w:between w:val="nil"/>
                <w:bar w:val="nil"/>
              </w:pBdr>
              <w:rPr>
                <w:rFonts w:ascii="Arial Unicode MS" w:eastAsia="Cambria" w:hAnsi="Arial Unicode MS" w:cs="Arial Unicode MS"/>
                <w:color w:val="000000"/>
                <w:u w:color="000000"/>
                <w:bdr w:val="nil"/>
                <w:lang w:val="zh-TW"/>
              </w:rPr>
            </w:pPr>
            <w:r w:rsidRPr="0066433E">
              <w:rPr>
                <w:rFonts w:ascii="新細明體" w:eastAsia="新細明體" w:hAnsi="新細明體" w:cs="新細明體" w:hint="eastAsia"/>
                <w:color w:val="000000"/>
                <w:u w:color="000000"/>
                <w:bdr w:val="nil"/>
                <w:lang w:val="zh-TW"/>
              </w:rPr>
              <w:t>從不同角度分析</w:t>
            </w:r>
            <w:r w:rsidRPr="0066433E">
              <w:rPr>
                <w:rFonts w:ascii="新細明體" w:eastAsia="新細明體" w:hAnsi="新細明體" w:cs="新細明體"/>
                <w:color w:val="000000"/>
                <w:u w:color="000000"/>
                <w:bdr w:val="nil"/>
                <w:lang w:val="zh-TW"/>
              </w:rPr>
              <w:t>三堆一爐政策，加深對議題認識</w:t>
            </w:r>
          </w:p>
          <w:p w14:paraId="79216909" w14:textId="77777777" w:rsidR="0066433E" w:rsidRPr="0066433E" w:rsidRDefault="0066433E" w:rsidP="0066433E">
            <w:pPr>
              <w:numPr>
                <w:ilvl w:val="0"/>
                <w:numId w:val="2"/>
              </w:numPr>
              <w:pBdr>
                <w:top w:val="nil"/>
                <w:left w:val="nil"/>
                <w:bottom w:val="nil"/>
                <w:right w:val="nil"/>
                <w:between w:val="nil"/>
                <w:bar w:val="nil"/>
              </w:pBdr>
              <w:rPr>
                <w:rFonts w:ascii="Arial Unicode MS" w:eastAsia="Cambria" w:hAnsi="Arial Unicode MS" w:cs="Arial Unicode MS"/>
                <w:color w:val="000000"/>
                <w:u w:color="000000"/>
                <w:bdr w:val="nil"/>
              </w:rPr>
            </w:pPr>
            <w:r w:rsidRPr="0066433E">
              <w:rPr>
                <w:rFonts w:ascii="新細明體" w:eastAsia="新細明體" w:hAnsi="新細明體" w:cs="新細明體"/>
                <w:color w:val="000000"/>
                <w:u w:color="000000"/>
                <w:bdr w:val="nil"/>
                <w:lang w:val="zh-TW"/>
              </w:rPr>
              <w:t>在理解各持份者的立場後，嘗試表達個人看法。</w:t>
            </w:r>
          </w:p>
        </w:tc>
      </w:tr>
      <w:tr w:rsidR="0066433E" w:rsidRPr="0066433E" w14:paraId="775B1577" w14:textId="77777777" w:rsidTr="0066433E">
        <w:tc>
          <w:tcPr>
            <w:tcW w:w="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07023" w14:textId="77777777" w:rsidR="0066433E" w:rsidRPr="0066433E" w:rsidRDefault="0066433E" w:rsidP="0066433E">
            <w:pPr>
              <w:pBdr>
                <w:top w:val="nil"/>
                <w:left w:val="nil"/>
                <w:bottom w:val="nil"/>
                <w:right w:val="nil"/>
                <w:between w:val="nil"/>
                <w:bar w:val="nil"/>
              </w:pBd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s>
              <w:jc w:val="center"/>
              <w:rPr>
                <w:rFonts w:ascii="Arial Unicode MS" w:eastAsia="Cambria" w:hAnsi="Arial Unicode MS" w:cs="Arial Unicode MS"/>
                <w:color w:val="000000"/>
                <w:u w:color="000000"/>
                <w:bdr w:val="nil"/>
                <w:lang w:eastAsia="en-US"/>
              </w:rPr>
            </w:pPr>
            <w:r w:rsidRPr="0066433E">
              <w:rPr>
                <w:rFonts w:ascii="Cambria" w:eastAsia="Cambria" w:hAnsi="Arial Unicode MS" w:cs="Arial Unicode MS"/>
                <w:color w:val="000000"/>
                <w:u w:color="000000"/>
                <w:bdr w:val="nil"/>
                <w:lang w:eastAsia="en-US"/>
              </w:rPr>
              <w:t>5</w:t>
            </w:r>
          </w:p>
        </w:tc>
        <w:tc>
          <w:tcPr>
            <w:tcW w:w="7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AAAA9" w14:textId="77777777" w:rsidR="0066433E" w:rsidRPr="0066433E" w:rsidRDefault="0066433E" w:rsidP="0066433E">
            <w:pPr>
              <w:widowControl/>
              <w:numPr>
                <w:ilvl w:val="0"/>
                <w:numId w:val="33"/>
              </w:numPr>
              <w:pBdr>
                <w:top w:val="nil"/>
                <w:left w:val="nil"/>
                <w:bottom w:val="nil"/>
                <w:right w:val="nil"/>
                <w:between w:val="nil"/>
                <w:bar w:val="nil"/>
              </w:pBdr>
              <w:rPr>
                <w:rFonts w:ascii="Adobe Garamond Pro" w:eastAsia="Adobe Garamond Pro" w:hAnsi="Adobe Garamond Pro" w:cs="Adobe Garamond Pro"/>
                <w:color w:val="000000"/>
                <w:kern w:val="0"/>
                <w:u w:color="000000"/>
                <w:bdr w:val="nil"/>
              </w:rPr>
            </w:pPr>
            <w:r w:rsidRPr="0066433E">
              <w:rPr>
                <w:rFonts w:ascii="新細明體" w:eastAsia="新細明體" w:hAnsi="新細明體" w:cs="新細明體" w:hint="eastAsia"/>
                <w:color w:val="000000"/>
                <w:kern w:val="0"/>
                <w:u w:color="000000"/>
                <w:bdr w:val="nil"/>
                <w:lang w:val="zh-TW"/>
              </w:rPr>
              <w:t>老師</w:t>
            </w:r>
            <w:r w:rsidRPr="0066433E">
              <w:rPr>
                <w:rFonts w:ascii="新細明體" w:eastAsia="新細明體" w:hAnsi="新細明體" w:cs="新細明體"/>
                <w:color w:val="000000"/>
                <w:kern w:val="0"/>
                <w:u w:color="000000"/>
                <w:bdr w:val="nil"/>
                <w:lang w:val="zh-TW"/>
              </w:rPr>
              <w:t>總</w:t>
            </w:r>
            <w:r w:rsidRPr="0066433E">
              <w:rPr>
                <w:rFonts w:ascii="新細明體" w:eastAsia="新細明體" w:hAnsi="新細明體" w:cs="新細明體" w:hint="eastAsia"/>
                <w:color w:val="000000"/>
                <w:kern w:val="0"/>
                <w:u w:color="000000"/>
                <w:bdr w:val="nil"/>
                <w:lang w:val="zh-TW"/>
              </w:rPr>
              <w:t>結本課內容</w:t>
            </w:r>
          </w:p>
          <w:p w14:paraId="14478080" w14:textId="77777777" w:rsidR="0066433E" w:rsidRPr="0066433E" w:rsidRDefault="0066433E" w:rsidP="0066433E">
            <w:pPr>
              <w:widowControl/>
              <w:numPr>
                <w:ilvl w:val="0"/>
                <w:numId w:val="34"/>
              </w:numPr>
              <w:pBdr>
                <w:top w:val="nil"/>
                <w:left w:val="nil"/>
                <w:bottom w:val="nil"/>
                <w:right w:val="nil"/>
                <w:between w:val="nil"/>
                <w:bar w:val="nil"/>
              </w:pBdr>
              <w:rPr>
                <w:rFonts w:ascii="Adobe Garamond Pro" w:eastAsia="Adobe Garamond Pro" w:hAnsi="Adobe Garamond Pro" w:cs="Adobe Garamond Pro"/>
                <w:b/>
                <w:bCs/>
                <w:color w:val="000000"/>
                <w:u w:color="000000"/>
                <w:bdr w:val="nil"/>
              </w:rPr>
            </w:pPr>
            <w:r w:rsidRPr="0066433E">
              <w:rPr>
                <w:rFonts w:ascii="新細明體" w:eastAsia="新細明體" w:hAnsi="新細明體" w:cs="新細明體" w:hint="eastAsia"/>
                <w:color w:val="000000"/>
                <w:kern w:val="0"/>
                <w:u w:color="000000"/>
                <w:bdr w:val="nil"/>
                <w:lang w:val="zh-TW"/>
              </w:rPr>
              <w:t>老師交代習作，作答討論問題。</w:t>
            </w:r>
          </w:p>
          <w:p w14:paraId="55F1D4DC" w14:textId="77777777" w:rsidR="0066433E" w:rsidRPr="0066433E" w:rsidRDefault="0066433E" w:rsidP="0066433E">
            <w:pPr>
              <w:widowControl/>
              <w:pBdr>
                <w:top w:val="nil"/>
                <w:left w:val="nil"/>
                <w:bottom w:val="nil"/>
                <w:right w:val="nil"/>
                <w:between w:val="nil"/>
                <w:bar w:val="nil"/>
              </w:pBdr>
              <w:rPr>
                <w:rFonts w:ascii="Adobe Garamond Pro" w:eastAsia="Adobe Garamond Pro" w:hAnsi="Adobe Garamond Pro" w:cs="Adobe Garamond Pro"/>
                <w:b/>
                <w:bCs/>
                <w:color w:val="000000"/>
                <w:u w:color="000000"/>
                <w:bdr w:val="nil"/>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FCFFE" w14:textId="77777777" w:rsidR="0066433E" w:rsidRPr="0066433E" w:rsidRDefault="0066433E" w:rsidP="0066433E">
            <w:pPr>
              <w:pBdr>
                <w:top w:val="nil"/>
                <w:left w:val="nil"/>
                <w:bottom w:val="nil"/>
                <w:right w:val="nil"/>
                <w:between w:val="nil"/>
                <w:bar w:val="nil"/>
              </w:pBdr>
              <w:rPr>
                <w:rFonts w:ascii="Arial Unicode MS" w:eastAsia="Cambria" w:hAnsi="Arial Unicode MS" w:cs="Arial Unicode MS"/>
                <w:color w:val="000000"/>
                <w:u w:color="000000"/>
                <w:bdr w:val="nil"/>
              </w:rPr>
            </w:pPr>
          </w:p>
        </w:tc>
      </w:tr>
    </w:tbl>
    <w:p w14:paraId="7C538065" w14:textId="77777777" w:rsidR="0066433E" w:rsidRPr="0066433E" w:rsidRDefault="0066433E" w:rsidP="0066433E">
      <w:pPr>
        <w:pBdr>
          <w:top w:val="nil"/>
          <w:left w:val="nil"/>
          <w:bottom w:val="nil"/>
          <w:right w:val="nil"/>
          <w:between w:val="nil"/>
          <w:bar w:val="nil"/>
        </w:pBdr>
        <w:rPr>
          <w:rFonts w:ascii="Arial Unicode MS" w:eastAsia="Cambria" w:hAnsi="Arial Unicode MS" w:cs="Arial Unicode MS"/>
          <w:color w:val="000000"/>
          <w:u w:color="000000"/>
          <w:bdr w:val="nil"/>
        </w:rPr>
      </w:pPr>
      <w:r w:rsidRPr="0066433E">
        <w:rPr>
          <w:rFonts w:ascii="Arial Unicode MS" w:eastAsia="Cambria" w:hAnsi="Arial Unicode MS" w:cs="Arial Unicode MS"/>
          <w:color w:val="000000"/>
          <w:u w:color="000000"/>
          <w:bdr w:val="nil"/>
          <w:lang w:val="zh-TW"/>
        </w:rPr>
        <w:t xml:space="preserve"> </w:t>
      </w:r>
    </w:p>
    <w:p w14:paraId="2A71A0CC" w14:textId="77777777" w:rsidR="0066433E" w:rsidRPr="0066433E" w:rsidRDefault="0066433E" w:rsidP="0066433E">
      <w:pPr>
        <w:pBdr>
          <w:top w:val="nil"/>
          <w:left w:val="nil"/>
          <w:bottom w:val="nil"/>
          <w:right w:val="nil"/>
          <w:between w:val="nil"/>
          <w:bar w:val="nil"/>
        </w:pBdr>
        <w:rPr>
          <w:rFonts w:ascii="Arial Unicode MS" w:eastAsia="Cambria" w:hAnsi="Arial Unicode MS" w:cs="Arial Unicode MS"/>
          <w:color w:val="000000"/>
          <w:u w:color="000000"/>
          <w:bdr w:val="nil"/>
        </w:rPr>
      </w:pPr>
    </w:p>
    <w:p w14:paraId="7865F5FD" w14:textId="40F38A1D" w:rsidR="000D22A5" w:rsidRPr="0066433E" w:rsidRDefault="000D22A5" w:rsidP="0066433E"/>
    <w:sectPr w:rsidR="000D22A5" w:rsidRPr="0066433E" w:rsidSect="006F570B">
      <w:headerReference w:type="default" r:id="rId9"/>
      <w:footerReference w:type="default" r:id="rId10"/>
      <w:pgSz w:w="11900" w:h="16840"/>
      <w:pgMar w:top="1440" w:right="1440" w:bottom="1440" w:left="1440" w:header="851" w:footer="850"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0F472" w14:textId="77777777" w:rsidR="00414BE7" w:rsidRDefault="00414BE7" w:rsidP="000A073A">
      <w:r>
        <w:separator/>
      </w:r>
    </w:p>
  </w:endnote>
  <w:endnote w:type="continuationSeparator" w:id="0">
    <w:p w14:paraId="19BDE5AD" w14:textId="77777777" w:rsidR="00414BE7" w:rsidRDefault="00414BE7" w:rsidP="000A0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dobe Garamond Pro">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方正新秀麗">
    <w:panose1 w:val="02000000000000000000"/>
    <w:charset w:val="88"/>
    <w:family w:val="auto"/>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AB838" w14:textId="086F25C9" w:rsidR="00F13F9A" w:rsidRDefault="00F13F9A" w:rsidP="00F13F9A">
    <w:pPr>
      <w:pStyle w:val="Footer"/>
      <w:jc w:val="center"/>
    </w:pPr>
    <w:r w:rsidRPr="0066433E">
      <w:rPr>
        <w:rFonts w:ascii="Helvetica" w:hAnsi="Helvetica" w:hint="eastAsia"/>
      </w:rPr>
      <w:t>©</w:t>
    </w:r>
    <w:r w:rsidRPr="0066433E">
      <w:rPr>
        <w:rFonts w:ascii="Helvetica" w:hAnsi="Helvetica"/>
      </w:rPr>
      <w:t xml:space="preserve"> </w:t>
    </w:r>
    <w:r w:rsidRPr="0066433E">
      <w:rPr>
        <w:rFonts w:ascii="Helvetica" w:hAnsi="Helvetica" w:hint="eastAsia"/>
      </w:rPr>
      <w:t>香港教育學院</w:t>
    </w:r>
    <w:r w:rsidRPr="0066433E">
      <w:rPr>
        <w:rFonts w:ascii="Helvetica" w:hAnsi="Helvetica" w:hint="eastAsia"/>
      </w:rPr>
      <w:t xml:space="preserve"> </w:t>
    </w:r>
    <w:r w:rsidRPr="0066433E">
      <w:rPr>
        <w:rFonts w:ascii="Helvetica" w:hAnsi="Helvetica" w:hint="eastAsia"/>
      </w:rPr>
      <w:t>科學與環境學系</w:t>
    </w:r>
    <w:r w:rsidRPr="0066433E">
      <w:rPr>
        <w:rFonts w:ascii="Helvetica" w:hAnsi="Helvetica" w:hint="eastAsia"/>
      </w:rPr>
      <w:t xml:space="preserve"> </w:t>
    </w:r>
    <w:r w:rsidRPr="0066433E">
      <w:rPr>
        <w:rFonts w:ascii="Helvetica" w:eastAsia="SimSun" w:hAnsi="Helvetica" w:hint="eastAsia"/>
      </w:rPr>
      <w:t>可持續發展教育中心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9B9607" w14:textId="77777777" w:rsidR="00414BE7" w:rsidRDefault="00414BE7" w:rsidP="000A073A">
      <w:r>
        <w:separator/>
      </w:r>
    </w:p>
  </w:footnote>
  <w:footnote w:type="continuationSeparator" w:id="0">
    <w:p w14:paraId="370B70A3" w14:textId="77777777" w:rsidR="00414BE7" w:rsidRDefault="00414BE7" w:rsidP="000A07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EEB20" w14:textId="664CC7B5" w:rsidR="00210321" w:rsidRPr="00460675" w:rsidRDefault="00210321" w:rsidP="00210321">
    <w:pPr>
      <w:pStyle w:val="Header"/>
      <w:tabs>
        <w:tab w:val="clear" w:pos="4153"/>
        <w:tab w:val="clear" w:pos="8306"/>
        <w:tab w:val="right" w:pos="9020"/>
      </w:tabs>
      <w:rPr>
        <w:rFonts w:ascii="方正新秀麗" w:eastAsia="方正新秀麗"/>
        <w:lang w:val="en-GB"/>
      </w:rPr>
    </w:pPr>
    <w:r w:rsidRPr="00460675">
      <w:rPr>
        <w:rFonts w:ascii="方正新秀麗" w:eastAsia="方正新秀麗" w:hint="eastAsia"/>
        <w:lang w:val="en-GB"/>
      </w:rPr>
      <w:t>城市固體廢物 – 循證為本的教與學</w:t>
    </w:r>
    <w:r w:rsidRPr="00460675">
      <w:rPr>
        <w:rFonts w:ascii="方正新秀麗" w:eastAsia="方正新秀麗" w:hint="eastAsia"/>
        <w:lang w:val="en-GB"/>
      </w:rPr>
      <w:tab/>
    </w:r>
    <w:r w:rsidR="00460675" w:rsidRPr="00460675">
      <w:rPr>
        <w:rFonts w:ascii="方正新秀麗" w:eastAsia="方正新秀麗" w:hint="eastAsia"/>
        <w:lang w:val="en-GB"/>
      </w:rPr>
      <w:t>單元：廢物處理及資源再用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B6CBB"/>
    <w:multiLevelType w:val="multilevel"/>
    <w:tmpl w:val="1BAE5878"/>
    <w:lvl w:ilvl="0">
      <w:numFmt w:val="bullet"/>
      <w:lvlText w:val="●"/>
      <w:lvlJc w:val="left"/>
      <w:rPr>
        <w:position w:val="0"/>
        <w:lang w:val="zh-TW" w:eastAsia="zh-TW"/>
      </w:rPr>
    </w:lvl>
    <w:lvl w:ilvl="1">
      <w:start w:val="1"/>
      <w:numFmt w:val="bullet"/>
      <w:lvlText w:val="■"/>
      <w:lvlJc w:val="left"/>
      <w:rPr>
        <w:position w:val="0"/>
        <w:lang w:val="zh-TW" w:eastAsia="zh-TW"/>
      </w:rPr>
    </w:lvl>
    <w:lvl w:ilvl="2">
      <w:start w:val="1"/>
      <w:numFmt w:val="bullet"/>
      <w:lvlText w:val="◆"/>
      <w:lvlJc w:val="left"/>
      <w:rPr>
        <w:position w:val="0"/>
        <w:lang w:val="zh-TW" w:eastAsia="zh-TW"/>
      </w:rPr>
    </w:lvl>
    <w:lvl w:ilvl="3">
      <w:start w:val="1"/>
      <w:numFmt w:val="bullet"/>
      <w:lvlText w:val="●"/>
      <w:lvlJc w:val="left"/>
      <w:rPr>
        <w:position w:val="0"/>
        <w:lang w:val="zh-TW" w:eastAsia="zh-TW"/>
      </w:rPr>
    </w:lvl>
    <w:lvl w:ilvl="4">
      <w:start w:val="1"/>
      <w:numFmt w:val="bullet"/>
      <w:lvlText w:val="■"/>
      <w:lvlJc w:val="left"/>
      <w:rPr>
        <w:position w:val="0"/>
        <w:lang w:val="zh-TW" w:eastAsia="zh-TW"/>
      </w:rPr>
    </w:lvl>
    <w:lvl w:ilvl="5">
      <w:start w:val="1"/>
      <w:numFmt w:val="bullet"/>
      <w:lvlText w:val="◆"/>
      <w:lvlJc w:val="left"/>
      <w:rPr>
        <w:position w:val="0"/>
        <w:lang w:val="zh-TW" w:eastAsia="zh-TW"/>
      </w:rPr>
    </w:lvl>
    <w:lvl w:ilvl="6">
      <w:start w:val="1"/>
      <w:numFmt w:val="bullet"/>
      <w:lvlText w:val="●"/>
      <w:lvlJc w:val="left"/>
      <w:rPr>
        <w:position w:val="0"/>
        <w:lang w:val="zh-TW" w:eastAsia="zh-TW"/>
      </w:rPr>
    </w:lvl>
    <w:lvl w:ilvl="7">
      <w:start w:val="1"/>
      <w:numFmt w:val="bullet"/>
      <w:lvlText w:val="■"/>
      <w:lvlJc w:val="left"/>
      <w:rPr>
        <w:position w:val="0"/>
        <w:lang w:val="zh-TW" w:eastAsia="zh-TW"/>
      </w:rPr>
    </w:lvl>
    <w:lvl w:ilvl="8">
      <w:start w:val="1"/>
      <w:numFmt w:val="bullet"/>
      <w:lvlText w:val="◆"/>
      <w:lvlJc w:val="left"/>
      <w:rPr>
        <w:position w:val="0"/>
        <w:lang w:val="zh-TW" w:eastAsia="zh-TW"/>
      </w:rPr>
    </w:lvl>
  </w:abstractNum>
  <w:abstractNum w:abstractNumId="1" w15:restartNumberingAfterBreak="0">
    <w:nsid w:val="0551183C"/>
    <w:multiLevelType w:val="multilevel"/>
    <w:tmpl w:val="CBE6C192"/>
    <w:styleLink w:val="5"/>
    <w:lvl w:ilvl="0">
      <w:numFmt w:val="bullet"/>
      <w:lvlText w:val="●"/>
      <w:lvlJc w:val="left"/>
      <w:pPr>
        <w:tabs>
          <w:tab w:val="num" w:pos="480"/>
        </w:tabs>
        <w:ind w:left="480" w:hanging="480"/>
      </w:pPr>
      <w:rPr>
        <w:rFonts w:ascii="Adobe Garamond Pro" w:eastAsia="Adobe Garamond Pro" w:hAnsi="Adobe Garamond Pro" w:cs="Adobe Garamond Pro"/>
        <w:caps w:val="0"/>
        <w:smallCaps w:val="0"/>
        <w:strike w:val="0"/>
        <w:dstrike w:val="0"/>
        <w:outline w:val="0"/>
        <w:color w:val="000000"/>
        <w:spacing w:val="0"/>
        <w:kern w:val="0"/>
        <w:position w:val="0"/>
        <w:sz w:val="24"/>
        <w:szCs w:val="24"/>
        <w:u w:val="none" w:color="000000"/>
        <w:vertAlign w:val="baseline"/>
        <w:lang w:val="zh-TW" w:eastAsia="zh-TW"/>
      </w:rPr>
    </w:lvl>
    <w:lvl w:ilvl="1">
      <w:start w:val="1"/>
      <w:numFmt w:val="bullet"/>
      <w:lvlText w:val="■"/>
      <w:lvlJc w:val="left"/>
      <w:pPr>
        <w:tabs>
          <w:tab w:val="num" w:pos="960"/>
        </w:tabs>
        <w:ind w:left="96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2">
      <w:start w:val="1"/>
      <w:numFmt w:val="bullet"/>
      <w:lvlText w:val="◆"/>
      <w:lvlJc w:val="left"/>
      <w:pPr>
        <w:tabs>
          <w:tab w:val="num" w:pos="1440"/>
        </w:tabs>
        <w:ind w:left="144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3">
      <w:start w:val="1"/>
      <w:numFmt w:val="bullet"/>
      <w:lvlText w:val="●"/>
      <w:lvlJc w:val="left"/>
      <w:pPr>
        <w:tabs>
          <w:tab w:val="num" w:pos="1920"/>
        </w:tabs>
        <w:ind w:left="192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4">
      <w:start w:val="1"/>
      <w:numFmt w:val="bullet"/>
      <w:lvlText w:val="■"/>
      <w:lvlJc w:val="left"/>
      <w:pPr>
        <w:tabs>
          <w:tab w:val="num" w:pos="2400"/>
        </w:tabs>
        <w:ind w:left="240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5">
      <w:start w:val="1"/>
      <w:numFmt w:val="bullet"/>
      <w:lvlText w:val="◆"/>
      <w:lvlJc w:val="left"/>
      <w:pPr>
        <w:tabs>
          <w:tab w:val="num" w:pos="2880"/>
        </w:tabs>
        <w:ind w:left="288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6">
      <w:start w:val="1"/>
      <w:numFmt w:val="bullet"/>
      <w:lvlText w:val="●"/>
      <w:lvlJc w:val="left"/>
      <w:pPr>
        <w:tabs>
          <w:tab w:val="num" w:pos="3360"/>
        </w:tabs>
        <w:ind w:left="336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7">
      <w:start w:val="1"/>
      <w:numFmt w:val="bullet"/>
      <w:lvlText w:val="■"/>
      <w:lvlJc w:val="left"/>
      <w:pPr>
        <w:tabs>
          <w:tab w:val="num" w:pos="3840"/>
        </w:tabs>
        <w:ind w:left="384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8">
      <w:start w:val="1"/>
      <w:numFmt w:val="bullet"/>
      <w:lvlText w:val="◆"/>
      <w:lvlJc w:val="left"/>
      <w:pPr>
        <w:tabs>
          <w:tab w:val="num" w:pos="4320"/>
        </w:tabs>
        <w:ind w:left="432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abstractNum>
  <w:abstractNum w:abstractNumId="2" w15:restartNumberingAfterBreak="0">
    <w:nsid w:val="0A7A2D5E"/>
    <w:multiLevelType w:val="multilevel"/>
    <w:tmpl w:val="52C0F558"/>
    <w:lvl w:ilvl="0">
      <w:numFmt w:val="bullet"/>
      <w:lvlText w:val="●"/>
      <w:lvlJc w:val="left"/>
      <w:rPr>
        <w:position w:val="0"/>
        <w:lang w:val="zh-TW" w:eastAsia="zh-TW"/>
      </w:rPr>
    </w:lvl>
    <w:lvl w:ilvl="1">
      <w:start w:val="1"/>
      <w:numFmt w:val="bullet"/>
      <w:lvlText w:val="■"/>
      <w:lvlJc w:val="left"/>
      <w:rPr>
        <w:position w:val="0"/>
        <w:lang w:val="zh-TW" w:eastAsia="zh-TW"/>
      </w:rPr>
    </w:lvl>
    <w:lvl w:ilvl="2">
      <w:start w:val="1"/>
      <w:numFmt w:val="bullet"/>
      <w:lvlText w:val="◆"/>
      <w:lvlJc w:val="left"/>
      <w:rPr>
        <w:position w:val="0"/>
        <w:lang w:val="zh-TW" w:eastAsia="zh-TW"/>
      </w:rPr>
    </w:lvl>
    <w:lvl w:ilvl="3">
      <w:start w:val="1"/>
      <w:numFmt w:val="bullet"/>
      <w:lvlText w:val="●"/>
      <w:lvlJc w:val="left"/>
      <w:rPr>
        <w:position w:val="0"/>
        <w:lang w:val="zh-TW" w:eastAsia="zh-TW"/>
      </w:rPr>
    </w:lvl>
    <w:lvl w:ilvl="4">
      <w:start w:val="1"/>
      <w:numFmt w:val="bullet"/>
      <w:lvlText w:val="■"/>
      <w:lvlJc w:val="left"/>
      <w:rPr>
        <w:position w:val="0"/>
        <w:lang w:val="zh-TW" w:eastAsia="zh-TW"/>
      </w:rPr>
    </w:lvl>
    <w:lvl w:ilvl="5">
      <w:start w:val="1"/>
      <w:numFmt w:val="bullet"/>
      <w:lvlText w:val="◆"/>
      <w:lvlJc w:val="left"/>
      <w:rPr>
        <w:position w:val="0"/>
        <w:lang w:val="zh-TW" w:eastAsia="zh-TW"/>
      </w:rPr>
    </w:lvl>
    <w:lvl w:ilvl="6">
      <w:start w:val="1"/>
      <w:numFmt w:val="bullet"/>
      <w:lvlText w:val="●"/>
      <w:lvlJc w:val="left"/>
      <w:rPr>
        <w:position w:val="0"/>
        <w:lang w:val="zh-TW" w:eastAsia="zh-TW"/>
      </w:rPr>
    </w:lvl>
    <w:lvl w:ilvl="7">
      <w:start w:val="1"/>
      <w:numFmt w:val="bullet"/>
      <w:lvlText w:val="■"/>
      <w:lvlJc w:val="left"/>
      <w:rPr>
        <w:position w:val="0"/>
        <w:lang w:val="zh-TW" w:eastAsia="zh-TW"/>
      </w:rPr>
    </w:lvl>
    <w:lvl w:ilvl="8">
      <w:start w:val="1"/>
      <w:numFmt w:val="bullet"/>
      <w:lvlText w:val="◆"/>
      <w:lvlJc w:val="left"/>
      <w:rPr>
        <w:position w:val="0"/>
        <w:lang w:val="zh-TW" w:eastAsia="zh-TW"/>
      </w:rPr>
    </w:lvl>
  </w:abstractNum>
  <w:abstractNum w:abstractNumId="3" w15:restartNumberingAfterBreak="0">
    <w:nsid w:val="0B7D5FD4"/>
    <w:multiLevelType w:val="multilevel"/>
    <w:tmpl w:val="097081B6"/>
    <w:lvl w:ilvl="0">
      <w:numFmt w:val="bullet"/>
      <w:lvlText w:val="●"/>
      <w:lvlJc w:val="left"/>
      <w:rPr>
        <w:position w:val="0"/>
        <w:lang w:val="zh-TW" w:eastAsia="zh-TW"/>
      </w:rPr>
    </w:lvl>
    <w:lvl w:ilvl="1">
      <w:start w:val="1"/>
      <w:numFmt w:val="bullet"/>
      <w:lvlText w:val="■"/>
      <w:lvlJc w:val="left"/>
      <w:rPr>
        <w:position w:val="0"/>
        <w:lang w:val="zh-TW" w:eastAsia="zh-TW"/>
      </w:rPr>
    </w:lvl>
    <w:lvl w:ilvl="2">
      <w:start w:val="1"/>
      <w:numFmt w:val="bullet"/>
      <w:lvlText w:val="◆"/>
      <w:lvlJc w:val="left"/>
      <w:rPr>
        <w:position w:val="0"/>
        <w:lang w:val="zh-TW" w:eastAsia="zh-TW"/>
      </w:rPr>
    </w:lvl>
    <w:lvl w:ilvl="3">
      <w:start w:val="1"/>
      <w:numFmt w:val="bullet"/>
      <w:lvlText w:val="●"/>
      <w:lvlJc w:val="left"/>
      <w:rPr>
        <w:position w:val="0"/>
        <w:lang w:val="zh-TW" w:eastAsia="zh-TW"/>
      </w:rPr>
    </w:lvl>
    <w:lvl w:ilvl="4">
      <w:start w:val="1"/>
      <w:numFmt w:val="bullet"/>
      <w:lvlText w:val="■"/>
      <w:lvlJc w:val="left"/>
      <w:rPr>
        <w:position w:val="0"/>
        <w:lang w:val="zh-TW" w:eastAsia="zh-TW"/>
      </w:rPr>
    </w:lvl>
    <w:lvl w:ilvl="5">
      <w:start w:val="1"/>
      <w:numFmt w:val="bullet"/>
      <w:lvlText w:val="◆"/>
      <w:lvlJc w:val="left"/>
      <w:rPr>
        <w:position w:val="0"/>
        <w:lang w:val="zh-TW" w:eastAsia="zh-TW"/>
      </w:rPr>
    </w:lvl>
    <w:lvl w:ilvl="6">
      <w:start w:val="1"/>
      <w:numFmt w:val="bullet"/>
      <w:lvlText w:val="●"/>
      <w:lvlJc w:val="left"/>
      <w:rPr>
        <w:position w:val="0"/>
        <w:lang w:val="zh-TW" w:eastAsia="zh-TW"/>
      </w:rPr>
    </w:lvl>
    <w:lvl w:ilvl="7">
      <w:start w:val="1"/>
      <w:numFmt w:val="bullet"/>
      <w:lvlText w:val="■"/>
      <w:lvlJc w:val="left"/>
      <w:rPr>
        <w:position w:val="0"/>
        <w:lang w:val="zh-TW" w:eastAsia="zh-TW"/>
      </w:rPr>
    </w:lvl>
    <w:lvl w:ilvl="8">
      <w:start w:val="1"/>
      <w:numFmt w:val="bullet"/>
      <w:lvlText w:val="◆"/>
      <w:lvlJc w:val="left"/>
      <w:rPr>
        <w:position w:val="0"/>
        <w:lang w:val="zh-TW" w:eastAsia="zh-TW"/>
      </w:rPr>
    </w:lvl>
  </w:abstractNum>
  <w:abstractNum w:abstractNumId="4" w15:restartNumberingAfterBreak="0">
    <w:nsid w:val="0BA850ED"/>
    <w:multiLevelType w:val="multilevel"/>
    <w:tmpl w:val="C4767D30"/>
    <w:lvl w:ilvl="0">
      <w:numFmt w:val="bullet"/>
      <w:lvlText w:val="●"/>
      <w:lvlJc w:val="left"/>
      <w:rPr>
        <w:position w:val="0"/>
        <w:lang w:val="zh-TW" w:eastAsia="zh-TW"/>
      </w:rPr>
    </w:lvl>
    <w:lvl w:ilvl="1">
      <w:start w:val="1"/>
      <w:numFmt w:val="bullet"/>
      <w:lvlText w:val="■"/>
      <w:lvlJc w:val="left"/>
      <w:rPr>
        <w:position w:val="0"/>
        <w:lang w:val="zh-TW" w:eastAsia="zh-TW"/>
      </w:rPr>
    </w:lvl>
    <w:lvl w:ilvl="2">
      <w:start w:val="1"/>
      <w:numFmt w:val="bullet"/>
      <w:lvlText w:val="◆"/>
      <w:lvlJc w:val="left"/>
      <w:rPr>
        <w:position w:val="0"/>
        <w:lang w:val="zh-TW" w:eastAsia="zh-TW"/>
      </w:rPr>
    </w:lvl>
    <w:lvl w:ilvl="3">
      <w:start w:val="1"/>
      <w:numFmt w:val="bullet"/>
      <w:lvlText w:val="●"/>
      <w:lvlJc w:val="left"/>
      <w:rPr>
        <w:position w:val="0"/>
        <w:lang w:val="zh-TW" w:eastAsia="zh-TW"/>
      </w:rPr>
    </w:lvl>
    <w:lvl w:ilvl="4">
      <w:start w:val="1"/>
      <w:numFmt w:val="bullet"/>
      <w:lvlText w:val="■"/>
      <w:lvlJc w:val="left"/>
      <w:rPr>
        <w:position w:val="0"/>
        <w:lang w:val="zh-TW" w:eastAsia="zh-TW"/>
      </w:rPr>
    </w:lvl>
    <w:lvl w:ilvl="5">
      <w:start w:val="1"/>
      <w:numFmt w:val="bullet"/>
      <w:lvlText w:val="◆"/>
      <w:lvlJc w:val="left"/>
      <w:rPr>
        <w:position w:val="0"/>
        <w:lang w:val="zh-TW" w:eastAsia="zh-TW"/>
      </w:rPr>
    </w:lvl>
    <w:lvl w:ilvl="6">
      <w:start w:val="1"/>
      <w:numFmt w:val="bullet"/>
      <w:lvlText w:val="●"/>
      <w:lvlJc w:val="left"/>
      <w:rPr>
        <w:position w:val="0"/>
        <w:lang w:val="zh-TW" w:eastAsia="zh-TW"/>
      </w:rPr>
    </w:lvl>
    <w:lvl w:ilvl="7">
      <w:start w:val="1"/>
      <w:numFmt w:val="bullet"/>
      <w:lvlText w:val="■"/>
      <w:lvlJc w:val="left"/>
      <w:rPr>
        <w:position w:val="0"/>
        <w:lang w:val="zh-TW" w:eastAsia="zh-TW"/>
      </w:rPr>
    </w:lvl>
    <w:lvl w:ilvl="8">
      <w:start w:val="1"/>
      <w:numFmt w:val="bullet"/>
      <w:lvlText w:val="◆"/>
      <w:lvlJc w:val="left"/>
      <w:rPr>
        <w:position w:val="0"/>
        <w:lang w:val="zh-TW" w:eastAsia="zh-TW"/>
      </w:rPr>
    </w:lvl>
  </w:abstractNum>
  <w:abstractNum w:abstractNumId="5" w15:restartNumberingAfterBreak="0">
    <w:nsid w:val="15C01299"/>
    <w:multiLevelType w:val="multilevel"/>
    <w:tmpl w:val="55FE7CAA"/>
    <w:lvl w:ilvl="0">
      <w:numFmt w:val="bullet"/>
      <w:lvlText w:val="●"/>
      <w:lvlJc w:val="left"/>
      <w:rPr>
        <w:position w:val="0"/>
        <w:lang w:val="zh-TW" w:eastAsia="zh-TW"/>
      </w:rPr>
    </w:lvl>
    <w:lvl w:ilvl="1">
      <w:start w:val="1"/>
      <w:numFmt w:val="bullet"/>
      <w:lvlText w:val="■"/>
      <w:lvlJc w:val="left"/>
      <w:rPr>
        <w:position w:val="0"/>
        <w:lang w:val="zh-TW" w:eastAsia="zh-TW"/>
      </w:rPr>
    </w:lvl>
    <w:lvl w:ilvl="2">
      <w:start w:val="1"/>
      <w:numFmt w:val="bullet"/>
      <w:lvlText w:val="◆"/>
      <w:lvlJc w:val="left"/>
      <w:rPr>
        <w:position w:val="0"/>
        <w:lang w:val="zh-TW" w:eastAsia="zh-TW"/>
      </w:rPr>
    </w:lvl>
    <w:lvl w:ilvl="3">
      <w:start w:val="1"/>
      <w:numFmt w:val="bullet"/>
      <w:lvlText w:val="●"/>
      <w:lvlJc w:val="left"/>
      <w:rPr>
        <w:position w:val="0"/>
        <w:lang w:val="zh-TW" w:eastAsia="zh-TW"/>
      </w:rPr>
    </w:lvl>
    <w:lvl w:ilvl="4">
      <w:start w:val="1"/>
      <w:numFmt w:val="bullet"/>
      <w:lvlText w:val="■"/>
      <w:lvlJc w:val="left"/>
      <w:rPr>
        <w:position w:val="0"/>
        <w:lang w:val="zh-TW" w:eastAsia="zh-TW"/>
      </w:rPr>
    </w:lvl>
    <w:lvl w:ilvl="5">
      <w:start w:val="1"/>
      <w:numFmt w:val="bullet"/>
      <w:lvlText w:val="◆"/>
      <w:lvlJc w:val="left"/>
      <w:rPr>
        <w:position w:val="0"/>
        <w:lang w:val="zh-TW" w:eastAsia="zh-TW"/>
      </w:rPr>
    </w:lvl>
    <w:lvl w:ilvl="6">
      <w:start w:val="1"/>
      <w:numFmt w:val="bullet"/>
      <w:lvlText w:val="●"/>
      <w:lvlJc w:val="left"/>
      <w:rPr>
        <w:position w:val="0"/>
        <w:lang w:val="zh-TW" w:eastAsia="zh-TW"/>
      </w:rPr>
    </w:lvl>
    <w:lvl w:ilvl="7">
      <w:start w:val="1"/>
      <w:numFmt w:val="bullet"/>
      <w:lvlText w:val="■"/>
      <w:lvlJc w:val="left"/>
      <w:rPr>
        <w:position w:val="0"/>
        <w:lang w:val="zh-TW" w:eastAsia="zh-TW"/>
      </w:rPr>
    </w:lvl>
    <w:lvl w:ilvl="8">
      <w:start w:val="1"/>
      <w:numFmt w:val="bullet"/>
      <w:lvlText w:val="◆"/>
      <w:lvlJc w:val="left"/>
      <w:rPr>
        <w:position w:val="0"/>
        <w:lang w:val="zh-TW" w:eastAsia="zh-TW"/>
      </w:rPr>
    </w:lvl>
  </w:abstractNum>
  <w:abstractNum w:abstractNumId="6" w15:restartNumberingAfterBreak="0">
    <w:nsid w:val="1AD2220F"/>
    <w:multiLevelType w:val="multilevel"/>
    <w:tmpl w:val="B86C7B5E"/>
    <w:lvl w:ilvl="0">
      <w:numFmt w:val="bullet"/>
      <w:lvlText w:val="●"/>
      <w:lvlJc w:val="left"/>
      <w:rPr>
        <w:rFonts w:ascii="Adobe Garamond Pro" w:eastAsia="Adobe Garamond Pro" w:hAnsi="Adobe Garamond Pro" w:cs="Adobe Garamond Pro"/>
        <w:kern w:val="0"/>
        <w:position w:val="0"/>
        <w:rtl w:val="0"/>
        <w:lang w:val="en-US"/>
      </w:rPr>
    </w:lvl>
    <w:lvl w:ilvl="1">
      <w:start w:val="1"/>
      <w:numFmt w:val="bullet"/>
      <w:lvlText w:val="■"/>
      <w:lvlJc w:val="left"/>
      <w:rPr>
        <w:rFonts w:ascii="Cambria" w:eastAsia="Cambria" w:hAnsi="Cambria" w:cs="Cambria"/>
        <w:kern w:val="0"/>
        <w:position w:val="0"/>
        <w:rtl w:val="0"/>
        <w:lang w:val="en-US"/>
      </w:rPr>
    </w:lvl>
    <w:lvl w:ilvl="2">
      <w:start w:val="1"/>
      <w:numFmt w:val="bullet"/>
      <w:lvlText w:val="◆"/>
      <w:lvlJc w:val="left"/>
      <w:rPr>
        <w:rFonts w:ascii="Cambria" w:eastAsia="Cambria" w:hAnsi="Cambria" w:cs="Cambria"/>
        <w:kern w:val="0"/>
        <w:position w:val="0"/>
        <w:rtl w:val="0"/>
        <w:lang w:val="en-US"/>
      </w:rPr>
    </w:lvl>
    <w:lvl w:ilvl="3">
      <w:start w:val="1"/>
      <w:numFmt w:val="bullet"/>
      <w:lvlText w:val="●"/>
      <w:lvlJc w:val="left"/>
      <w:rPr>
        <w:rFonts w:ascii="Cambria" w:eastAsia="Cambria" w:hAnsi="Cambria" w:cs="Cambria"/>
        <w:kern w:val="0"/>
        <w:position w:val="0"/>
        <w:rtl w:val="0"/>
        <w:lang w:val="en-US"/>
      </w:rPr>
    </w:lvl>
    <w:lvl w:ilvl="4">
      <w:start w:val="1"/>
      <w:numFmt w:val="bullet"/>
      <w:lvlText w:val="■"/>
      <w:lvlJc w:val="left"/>
      <w:rPr>
        <w:rFonts w:ascii="Cambria" w:eastAsia="Cambria" w:hAnsi="Cambria" w:cs="Cambria"/>
        <w:kern w:val="0"/>
        <w:position w:val="0"/>
        <w:rtl w:val="0"/>
        <w:lang w:val="en-US"/>
      </w:rPr>
    </w:lvl>
    <w:lvl w:ilvl="5">
      <w:start w:val="1"/>
      <w:numFmt w:val="bullet"/>
      <w:lvlText w:val="◆"/>
      <w:lvlJc w:val="left"/>
      <w:rPr>
        <w:rFonts w:ascii="Cambria" w:eastAsia="Cambria" w:hAnsi="Cambria" w:cs="Cambria"/>
        <w:kern w:val="0"/>
        <w:position w:val="0"/>
        <w:rtl w:val="0"/>
        <w:lang w:val="en-US"/>
      </w:rPr>
    </w:lvl>
    <w:lvl w:ilvl="6">
      <w:start w:val="1"/>
      <w:numFmt w:val="bullet"/>
      <w:lvlText w:val="●"/>
      <w:lvlJc w:val="left"/>
      <w:rPr>
        <w:rFonts w:ascii="Cambria" w:eastAsia="Cambria" w:hAnsi="Cambria" w:cs="Cambria"/>
        <w:kern w:val="0"/>
        <w:position w:val="0"/>
        <w:rtl w:val="0"/>
        <w:lang w:val="en-US"/>
      </w:rPr>
    </w:lvl>
    <w:lvl w:ilvl="7">
      <w:start w:val="1"/>
      <w:numFmt w:val="bullet"/>
      <w:lvlText w:val="■"/>
      <w:lvlJc w:val="left"/>
      <w:rPr>
        <w:rFonts w:ascii="Cambria" w:eastAsia="Cambria" w:hAnsi="Cambria" w:cs="Cambria"/>
        <w:kern w:val="0"/>
        <w:position w:val="0"/>
        <w:rtl w:val="0"/>
        <w:lang w:val="en-US"/>
      </w:rPr>
    </w:lvl>
    <w:lvl w:ilvl="8">
      <w:start w:val="1"/>
      <w:numFmt w:val="bullet"/>
      <w:lvlText w:val="◆"/>
      <w:lvlJc w:val="left"/>
      <w:rPr>
        <w:rFonts w:ascii="Cambria" w:eastAsia="Cambria" w:hAnsi="Cambria" w:cs="Cambria"/>
        <w:kern w:val="0"/>
        <w:position w:val="0"/>
        <w:rtl w:val="0"/>
        <w:lang w:val="en-US"/>
      </w:rPr>
    </w:lvl>
  </w:abstractNum>
  <w:abstractNum w:abstractNumId="7" w15:restartNumberingAfterBreak="0">
    <w:nsid w:val="1CF47852"/>
    <w:multiLevelType w:val="multilevel"/>
    <w:tmpl w:val="5BD46D28"/>
    <w:lvl w:ilvl="0">
      <w:numFmt w:val="bullet"/>
      <w:lvlText w:val="●"/>
      <w:lvlJc w:val="left"/>
      <w:pPr>
        <w:tabs>
          <w:tab w:val="num" w:pos="480"/>
        </w:tabs>
        <w:ind w:left="480" w:hanging="480"/>
      </w:pPr>
      <w:rPr>
        <w:position w:val="0"/>
      </w:rPr>
    </w:lvl>
    <w:lvl w:ilvl="1">
      <w:start w:val="1"/>
      <w:numFmt w:val="bullet"/>
      <w:lvlText w:val="■"/>
      <w:lvlJc w:val="left"/>
      <w:pPr>
        <w:tabs>
          <w:tab w:val="num" w:pos="960"/>
        </w:tabs>
        <w:ind w:left="960" w:hanging="480"/>
      </w:pPr>
      <w:rPr>
        <w:position w:val="0"/>
      </w:rPr>
    </w:lvl>
    <w:lvl w:ilvl="2">
      <w:start w:val="1"/>
      <w:numFmt w:val="bullet"/>
      <w:lvlText w:val="◆"/>
      <w:lvlJc w:val="left"/>
      <w:pPr>
        <w:tabs>
          <w:tab w:val="num" w:pos="1440"/>
        </w:tabs>
        <w:ind w:left="1440" w:hanging="480"/>
      </w:pPr>
      <w:rPr>
        <w:position w:val="0"/>
      </w:rPr>
    </w:lvl>
    <w:lvl w:ilvl="3">
      <w:start w:val="1"/>
      <w:numFmt w:val="bullet"/>
      <w:lvlText w:val="●"/>
      <w:lvlJc w:val="left"/>
      <w:pPr>
        <w:tabs>
          <w:tab w:val="num" w:pos="1920"/>
        </w:tabs>
        <w:ind w:left="1920" w:hanging="480"/>
      </w:pPr>
      <w:rPr>
        <w:position w:val="0"/>
      </w:rPr>
    </w:lvl>
    <w:lvl w:ilvl="4">
      <w:start w:val="1"/>
      <w:numFmt w:val="bullet"/>
      <w:lvlText w:val="■"/>
      <w:lvlJc w:val="left"/>
      <w:pPr>
        <w:tabs>
          <w:tab w:val="num" w:pos="2400"/>
        </w:tabs>
        <w:ind w:left="2400" w:hanging="480"/>
      </w:pPr>
      <w:rPr>
        <w:position w:val="0"/>
      </w:rPr>
    </w:lvl>
    <w:lvl w:ilvl="5">
      <w:start w:val="1"/>
      <w:numFmt w:val="bullet"/>
      <w:lvlText w:val="◆"/>
      <w:lvlJc w:val="left"/>
      <w:pPr>
        <w:tabs>
          <w:tab w:val="num" w:pos="2880"/>
        </w:tabs>
        <w:ind w:left="2880" w:hanging="480"/>
      </w:pPr>
      <w:rPr>
        <w:position w:val="0"/>
      </w:rPr>
    </w:lvl>
    <w:lvl w:ilvl="6">
      <w:start w:val="1"/>
      <w:numFmt w:val="bullet"/>
      <w:lvlText w:val="●"/>
      <w:lvlJc w:val="left"/>
      <w:pPr>
        <w:tabs>
          <w:tab w:val="num" w:pos="3360"/>
        </w:tabs>
        <w:ind w:left="3360" w:hanging="480"/>
      </w:pPr>
      <w:rPr>
        <w:position w:val="0"/>
      </w:rPr>
    </w:lvl>
    <w:lvl w:ilvl="7">
      <w:start w:val="1"/>
      <w:numFmt w:val="bullet"/>
      <w:lvlText w:val="■"/>
      <w:lvlJc w:val="left"/>
      <w:pPr>
        <w:tabs>
          <w:tab w:val="num" w:pos="3840"/>
        </w:tabs>
        <w:ind w:left="3840" w:hanging="480"/>
      </w:pPr>
      <w:rPr>
        <w:position w:val="0"/>
      </w:rPr>
    </w:lvl>
    <w:lvl w:ilvl="8">
      <w:start w:val="1"/>
      <w:numFmt w:val="bullet"/>
      <w:lvlText w:val="◆"/>
      <w:lvlJc w:val="left"/>
      <w:pPr>
        <w:tabs>
          <w:tab w:val="num" w:pos="4320"/>
        </w:tabs>
        <w:ind w:left="4320" w:hanging="480"/>
      </w:pPr>
      <w:rPr>
        <w:position w:val="0"/>
      </w:rPr>
    </w:lvl>
  </w:abstractNum>
  <w:abstractNum w:abstractNumId="8" w15:restartNumberingAfterBreak="0">
    <w:nsid w:val="1F26345C"/>
    <w:multiLevelType w:val="multilevel"/>
    <w:tmpl w:val="F8C8D4BC"/>
    <w:lvl w:ilvl="0">
      <w:numFmt w:val="bullet"/>
      <w:lvlText w:val="●"/>
      <w:lvlJc w:val="left"/>
      <w:rPr>
        <w:rFonts w:ascii="Adobe Garamond Pro" w:eastAsia="Adobe Garamond Pro" w:hAnsi="Adobe Garamond Pro" w:cs="Adobe Garamond Pro"/>
        <w:kern w:val="0"/>
        <w:position w:val="0"/>
        <w:rtl w:val="0"/>
        <w:lang w:val="en-US"/>
      </w:rPr>
    </w:lvl>
    <w:lvl w:ilvl="1">
      <w:start w:val="1"/>
      <w:numFmt w:val="bullet"/>
      <w:lvlText w:val="■"/>
      <w:lvlJc w:val="left"/>
      <w:rPr>
        <w:rFonts w:ascii="Cambria" w:eastAsia="Cambria" w:hAnsi="Cambria" w:cs="Cambria"/>
        <w:kern w:val="0"/>
        <w:position w:val="0"/>
        <w:rtl w:val="0"/>
        <w:lang w:val="en-US"/>
      </w:rPr>
    </w:lvl>
    <w:lvl w:ilvl="2">
      <w:start w:val="1"/>
      <w:numFmt w:val="bullet"/>
      <w:lvlText w:val="◆"/>
      <w:lvlJc w:val="left"/>
      <w:rPr>
        <w:rFonts w:ascii="Cambria" w:eastAsia="Cambria" w:hAnsi="Cambria" w:cs="Cambria"/>
        <w:kern w:val="0"/>
        <w:position w:val="0"/>
        <w:rtl w:val="0"/>
        <w:lang w:val="en-US"/>
      </w:rPr>
    </w:lvl>
    <w:lvl w:ilvl="3">
      <w:start w:val="1"/>
      <w:numFmt w:val="bullet"/>
      <w:lvlText w:val="●"/>
      <w:lvlJc w:val="left"/>
      <w:rPr>
        <w:rFonts w:ascii="Cambria" w:eastAsia="Cambria" w:hAnsi="Cambria" w:cs="Cambria"/>
        <w:kern w:val="0"/>
        <w:position w:val="0"/>
        <w:rtl w:val="0"/>
        <w:lang w:val="en-US"/>
      </w:rPr>
    </w:lvl>
    <w:lvl w:ilvl="4">
      <w:start w:val="1"/>
      <w:numFmt w:val="bullet"/>
      <w:lvlText w:val="■"/>
      <w:lvlJc w:val="left"/>
      <w:rPr>
        <w:rFonts w:ascii="Cambria" w:eastAsia="Cambria" w:hAnsi="Cambria" w:cs="Cambria"/>
        <w:kern w:val="0"/>
        <w:position w:val="0"/>
        <w:rtl w:val="0"/>
        <w:lang w:val="en-US"/>
      </w:rPr>
    </w:lvl>
    <w:lvl w:ilvl="5">
      <w:start w:val="1"/>
      <w:numFmt w:val="bullet"/>
      <w:lvlText w:val="◆"/>
      <w:lvlJc w:val="left"/>
      <w:rPr>
        <w:rFonts w:ascii="Cambria" w:eastAsia="Cambria" w:hAnsi="Cambria" w:cs="Cambria"/>
        <w:kern w:val="0"/>
        <w:position w:val="0"/>
        <w:rtl w:val="0"/>
        <w:lang w:val="en-US"/>
      </w:rPr>
    </w:lvl>
    <w:lvl w:ilvl="6">
      <w:start w:val="1"/>
      <w:numFmt w:val="bullet"/>
      <w:lvlText w:val="●"/>
      <w:lvlJc w:val="left"/>
      <w:rPr>
        <w:rFonts w:ascii="Cambria" w:eastAsia="Cambria" w:hAnsi="Cambria" w:cs="Cambria"/>
        <w:kern w:val="0"/>
        <w:position w:val="0"/>
        <w:rtl w:val="0"/>
        <w:lang w:val="en-US"/>
      </w:rPr>
    </w:lvl>
    <w:lvl w:ilvl="7">
      <w:start w:val="1"/>
      <w:numFmt w:val="bullet"/>
      <w:lvlText w:val="■"/>
      <w:lvlJc w:val="left"/>
      <w:rPr>
        <w:rFonts w:ascii="Cambria" w:eastAsia="Cambria" w:hAnsi="Cambria" w:cs="Cambria"/>
        <w:kern w:val="0"/>
        <w:position w:val="0"/>
        <w:rtl w:val="0"/>
        <w:lang w:val="en-US"/>
      </w:rPr>
    </w:lvl>
    <w:lvl w:ilvl="8">
      <w:start w:val="1"/>
      <w:numFmt w:val="bullet"/>
      <w:lvlText w:val="◆"/>
      <w:lvlJc w:val="left"/>
      <w:rPr>
        <w:rFonts w:ascii="Cambria" w:eastAsia="Cambria" w:hAnsi="Cambria" w:cs="Cambria"/>
        <w:kern w:val="0"/>
        <w:position w:val="0"/>
        <w:rtl w:val="0"/>
        <w:lang w:val="en-US"/>
      </w:rPr>
    </w:lvl>
  </w:abstractNum>
  <w:abstractNum w:abstractNumId="9" w15:restartNumberingAfterBreak="0">
    <w:nsid w:val="27FB07DB"/>
    <w:multiLevelType w:val="multilevel"/>
    <w:tmpl w:val="0D282F7A"/>
    <w:lvl w:ilvl="0">
      <w:numFmt w:val="bullet"/>
      <w:lvlText w:val="●"/>
      <w:lvlJc w:val="left"/>
      <w:pPr>
        <w:tabs>
          <w:tab w:val="num" w:pos="480"/>
        </w:tabs>
        <w:ind w:left="480" w:hanging="480"/>
      </w:pPr>
      <w:rPr>
        <w:position w:val="0"/>
      </w:rPr>
    </w:lvl>
    <w:lvl w:ilvl="1">
      <w:start w:val="1"/>
      <w:numFmt w:val="bullet"/>
      <w:lvlText w:val="■"/>
      <w:lvlJc w:val="left"/>
      <w:pPr>
        <w:tabs>
          <w:tab w:val="num" w:pos="960"/>
        </w:tabs>
        <w:ind w:left="960" w:hanging="480"/>
      </w:pPr>
      <w:rPr>
        <w:position w:val="0"/>
      </w:rPr>
    </w:lvl>
    <w:lvl w:ilvl="2">
      <w:start w:val="1"/>
      <w:numFmt w:val="bullet"/>
      <w:lvlText w:val="◆"/>
      <w:lvlJc w:val="left"/>
      <w:pPr>
        <w:tabs>
          <w:tab w:val="num" w:pos="1440"/>
        </w:tabs>
        <w:ind w:left="1440" w:hanging="480"/>
      </w:pPr>
      <w:rPr>
        <w:position w:val="0"/>
      </w:rPr>
    </w:lvl>
    <w:lvl w:ilvl="3">
      <w:start w:val="1"/>
      <w:numFmt w:val="bullet"/>
      <w:lvlText w:val="●"/>
      <w:lvlJc w:val="left"/>
      <w:pPr>
        <w:tabs>
          <w:tab w:val="num" w:pos="1920"/>
        </w:tabs>
        <w:ind w:left="1920" w:hanging="480"/>
      </w:pPr>
      <w:rPr>
        <w:position w:val="0"/>
      </w:rPr>
    </w:lvl>
    <w:lvl w:ilvl="4">
      <w:start w:val="1"/>
      <w:numFmt w:val="bullet"/>
      <w:lvlText w:val="■"/>
      <w:lvlJc w:val="left"/>
      <w:pPr>
        <w:tabs>
          <w:tab w:val="num" w:pos="2400"/>
        </w:tabs>
        <w:ind w:left="2400" w:hanging="480"/>
      </w:pPr>
      <w:rPr>
        <w:position w:val="0"/>
      </w:rPr>
    </w:lvl>
    <w:lvl w:ilvl="5">
      <w:start w:val="1"/>
      <w:numFmt w:val="bullet"/>
      <w:lvlText w:val="◆"/>
      <w:lvlJc w:val="left"/>
      <w:pPr>
        <w:tabs>
          <w:tab w:val="num" w:pos="2880"/>
        </w:tabs>
        <w:ind w:left="2880" w:hanging="480"/>
      </w:pPr>
      <w:rPr>
        <w:position w:val="0"/>
      </w:rPr>
    </w:lvl>
    <w:lvl w:ilvl="6">
      <w:start w:val="1"/>
      <w:numFmt w:val="bullet"/>
      <w:lvlText w:val="●"/>
      <w:lvlJc w:val="left"/>
      <w:pPr>
        <w:tabs>
          <w:tab w:val="num" w:pos="3360"/>
        </w:tabs>
        <w:ind w:left="3360" w:hanging="480"/>
      </w:pPr>
      <w:rPr>
        <w:position w:val="0"/>
      </w:rPr>
    </w:lvl>
    <w:lvl w:ilvl="7">
      <w:start w:val="1"/>
      <w:numFmt w:val="bullet"/>
      <w:lvlText w:val="■"/>
      <w:lvlJc w:val="left"/>
      <w:pPr>
        <w:tabs>
          <w:tab w:val="num" w:pos="3840"/>
        </w:tabs>
        <w:ind w:left="3840" w:hanging="480"/>
      </w:pPr>
      <w:rPr>
        <w:position w:val="0"/>
      </w:rPr>
    </w:lvl>
    <w:lvl w:ilvl="8">
      <w:start w:val="1"/>
      <w:numFmt w:val="bullet"/>
      <w:lvlText w:val="◆"/>
      <w:lvlJc w:val="left"/>
      <w:pPr>
        <w:tabs>
          <w:tab w:val="num" w:pos="4320"/>
        </w:tabs>
        <w:ind w:left="4320" w:hanging="480"/>
      </w:pPr>
      <w:rPr>
        <w:position w:val="0"/>
      </w:rPr>
    </w:lvl>
  </w:abstractNum>
  <w:abstractNum w:abstractNumId="10" w15:restartNumberingAfterBreak="0">
    <w:nsid w:val="28092455"/>
    <w:multiLevelType w:val="multilevel"/>
    <w:tmpl w:val="0CE29A64"/>
    <w:lvl w:ilvl="0">
      <w:numFmt w:val="bullet"/>
      <w:lvlText w:val="●"/>
      <w:lvlJc w:val="left"/>
      <w:pPr>
        <w:tabs>
          <w:tab w:val="num" w:pos="480"/>
        </w:tabs>
        <w:ind w:left="480" w:hanging="480"/>
      </w:pPr>
      <w:rPr>
        <w:rFonts w:ascii="Adobe Garamond Pro" w:eastAsia="Adobe Garamond Pro" w:hAnsi="Adobe Garamond Pro" w:cs="Adobe Garamond Pro"/>
        <w:caps w:val="0"/>
        <w:smallCaps w:val="0"/>
        <w:strike w:val="0"/>
        <w:dstrike w:val="0"/>
        <w:outline w:val="0"/>
        <w:color w:val="000000"/>
        <w:spacing w:val="0"/>
        <w:kern w:val="0"/>
        <w:position w:val="0"/>
        <w:sz w:val="24"/>
        <w:szCs w:val="24"/>
        <w:u w:val="none" w:color="000000"/>
        <w:vertAlign w:val="baseline"/>
        <w:lang w:val="zh-TW" w:eastAsia="zh-TW"/>
      </w:rPr>
    </w:lvl>
    <w:lvl w:ilvl="1">
      <w:start w:val="1"/>
      <w:numFmt w:val="bullet"/>
      <w:lvlText w:val="■"/>
      <w:lvlJc w:val="left"/>
      <w:pPr>
        <w:tabs>
          <w:tab w:val="num" w:pos="960"/>
        </w:tabs>
        <w:ind w:left="96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2">
      <w:start w:val="1"/>
      <w:numFmt w:val="bullet"/>
      <w:lvlText w:val="◆"/>
      <w:lvlJc w:val="left"/>
      <w:pPr>
        <w:tabs>
          <w:tab w:val="num" w:pos="1440"/>
        </w:tabs>
        <w:ind w:left="144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3">
      <w:start w:val="1"/>
      <w:numFmt w:val="bullet"/>
      <w:lvlText w:val="●"/>
      <w:lvlJc w:val="left"/>
      <w:pPr>
        <w:tabs>
          <w:tab w:val="num" w:pos="1920"/>
        </w:tabs>
        <w:ind w:left="192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4">
      <w:start w:val="1"/>
      <w:numFmt w:val="bullet"/>
      <w:lvlText w:val="■"/>
      <w:lvlJc w:val="left"/>
      <w:pPr>
        <w:tabs>
          <w:tab w:val="num" w:pos="2400"/>
        </w:tabs>
        <w:ind w:left="240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5">
      <w:start w:val="1"/>
      <w:numFmt w:val="bullet"/>
      <w:lvlText w:val="◆"/>
      <w:lvlJc w:val="left"/>
      <w:pPr>
        <w:tabs>
          <w:tab w:val="num" w:pos="2880"/>
        </w:tabs>
        <w:ind w:left="288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6">
      <w:start w:val="1"/>
      <w:numFmt w:val="bullet"/>
      <w:lvlText w:val="●"/>
      <w:lvlJc w:val="left"/>
      <w:pPr>
        <w:tabs>
          <w:tab w:val="num" w:pos="3360"/>
        </w:tabs>
        <w:ind w:left="336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7">
      <w:start w:val="1"/>
      <w:numFmt w:val="bullet"/>
      <w:lvlText w:val="■"/>
      <w:lvlJc w:val="left"/>
      <w:pPr>
        <w:tabs>
          <w:tab w:val="num" w:pos="3840"/>
        </w:tabs>
        <w:ind w:left="384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8">
      <w:start w:val="1"/>
      <w:numFmt w:val="bullet"/>
      <w:lvlText w:val="◆"/>
      <w:lvlJc w:val="left"/>
      <w:pPr>
        <w:tabs>
          <w:tab w:val="num" w:pos="4320"/>
        </w:tabs>
        <w:ind w:left="432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abstractNum>
  <w:abstractNum w:abstractNumId="11" w15:restartNumberingAfterBreak="0">
    <w:nsid w:val="28A44CF5"/>
    <w:multiLevelType w:val="multilevel"/>
    <w:tmpl w:val="2B00EC06"/>
    <w:lvl w:ilvl="0">
      <w:numFmt w:val="bullet"/>
      <w:lvlText w:val="●"/>
      <w:lvlJc w:val="left"/>
      <w:rPr>
        <w:position w:val="0"/>
        <w:lang w:val="zh-TW" w:eastAsia="zh-TW"/>
      </w:rPr>
    </w:lvl>
    <w:lvl w:ilvl="1">
      <w:start w:val="1"/>
      <w:numFmt w:val="bullet"/>
      <w:lvlText w:val="■"/>
      <w:lvlJc w:val="left"/>
      <w:rPr>
        <w:position w:val="0"/>
        <w:lang w:val="zh-TW" w:eastAsia="zh-TW"/>
      </w:rPr>
    </w:lvl>
    <w:lvl w:ilvl="2">
      <w:start w:val="1"/>
      <w:numFmt w:val="bullet"/>
      <w:lvlText w:val="◆"/>
      <w:lvlJc w:val="left"/>
      <w:rPr>
        <w:position w:val="0"/>
        <w:lang w:val="zh-TW" w:eastAsia="zh-TW"/>
      </w:rPr>
    </w:lvl>
    <w:lvl w:ilvl="3">
      <w:start w:val="1"/>
      <w:numFmt w:val="bullet"/>
      <w:lvlText w:val="●"/>
      <w:lvlJc w:val="left"/>
      <w:rPr>
        <w:position w:val="0"/>
        <w:lang w:val="zh-TW" w:eastAsia="zh-TW"/>
      </w:rPr>
    </w:lvl>
    <w:lvl w:ilvl="4">
      <w:start w:val="1"/>
      <w:numFmt w:val="bullet"/>
      <w:lvlText w:val="■"/>
      <w:lvlJc w:val="left"/>
      <w:rPr>
        <w:position w:val="0"/>
        <w:lang w:val="zh-TW" w:eastAsia="zh-TW"/>
      </w:rPr>
    </w:lvl>
    <w:lvl w:ilvl="5">
      <w:start w:val="1"/>
      <w:numFmt w:val="bullet"/>
      <w:lvlText w:val="◆"/>
      <w:lvlJc w:val="left"/>
      <w:rPr>
        <w:position w:val="0"/>
        <w:lang w:val="zh-TW" w:eastAsia="zh-TW"/>
      </w:rPr>
    </w:lvl>
    <w:lvl w:ilvl="6">
      <w:start w:val="1"/>
      <w:numFmt w:val="bullet"/>
      <w:lvlText w:val="●"/>
      <w:lvlJc w:val="left"/>
      <w:rPr>
        <w:position w:val="0"/>
        <w:lang w:val="zh-TW" w:eastAsia="zh-TW"/>
      </w:rPr>
    </w:lvl>
    <w:lvl w:ilvl="7">
      <w:start w:val="1"/>
      <w:numFmt w:val="bullet"/>
      <w:lvlText w:val="■"/>
      <w:lvlJc w:val="left"/>
      <w:rPr>
        <w:position w:val="0"/>
        <w:lang w:val="zh-TW" w:eastAsia="zh-TW"/>
      </w:rPr>
    </w:lvl>
    <w:lvl w:ilvl="8">
      <w:start w:val="1"/>
      <w:numFmt w:val="bullet"/>
      <w:lvlText w:val="◆"/>
      <w:lvlJc w:val="left"/>
      <w:rPr>
        <w:position w:val="0"/>
        <w:lang w:val="zh-TW" w:eastAsia="zh-TW"/>
      </w:rPr>
    </w:lvl>
  </w:abstractNum>
  <w:abstractNum w:abstractNumId="12" w15:restartNumberingAfterBreak="0">
    <w:nsid w:val="2C5D2CEA"/>
    <w:multiLevelType w:val="multilevel"/>
    <w:tmpl w:val="807809C0"/>
    <w:lvl w:ilvl="0">
      <w:numFmt w:val="bullet"/>
      <w:lvlText w:val="●"/>
      <w:lvlJc w:val="left"/>
      <w:pPr>
        <w:tabs>
          <w:tab w:val="num" w:pos="480"/>
        </w:tabs>
        <w:ind w:left="480" w:hanging="480"/>
      </w:pPr>
      <w:rPr>
        <w:position w:val="0"/>
      </w:rPr>
    </w:lvl>
    <w:lvl w:ilvl="1">
      <w:start w:val="1"/>
      <w:numFmt w:val="bullet"/>
      <w:lvlText w:val="■"/>
      <w:lvlJc w:val="left"/>
      <w:pPr>
        <w:tabs>
          <w:tab w:val="num" w:pos="960"/>
        </w:tabs>
        <w:ind w:left="960" w:hanging="480"/>
      </w:pPr>
      <w:rPr>
        <w:position w:val="0"/>
      </w:rPr>
    </w:lvl>
    <w:lvl w:ilvl="2">
      <w:start w:val="1"/>
      <w:numFmt w:val="bullet"/>
      <w:lvlText w:val="◆"/>
      <w:lvlJc w:val="left"/>
      <w:pPr>
        <w:tabs>
          <w:tab w:val="num" w:pos="1440"/>
        </w:tabs>
        <w:ind w:left="1440" w:hanging="480"/>
      </w:pPr>
      <w:rPr>
        <w:position w:val="0"/>
      </w:rPr>
    </w:lvl>
    <w:lvl w:ilvl="3">
      <w:start w:val="1"/>
      <w:numFmt w:val="bullet"/>
      <w:lvlText w:val="●"/>
      <w:lvlJc w:val="left"/>
      <w:pPr>
        <w:tabs>
          <w:tab w:val="num" w:pos="1920"/>
        </w:tabs>
        <w:ind w:left="1920" w:hanging="480"/>
      </w:pPr>
      <w:rPr>
        <w:position w:val="0"/>
      </w:rPr>
    </w:lvl>
    <w:lvl w:ilvl="4">
      <w:start w:val="1"/>
      <w:numFmt w:val="bullet"/>
      <w:lvlText w:val="■"/>
      <w:lvlJc w:val="left"/>
      <w:pPr>
        <w:tabs>
          <w:tab w:val="num" w:pos="2400"/>
        </w:tabs>
        <w:ind w:left="2400" w:hanging="480"/>
      </w:pPr>
      <w:rPr>
        <w:position w:val="0"/>
      </w:rPr>
    </w:lvl>
    <w:lvl w:ilvl="5">
      <w:start w:val="1"/>
      <w:numFmt w:val="bullet"/>
      <w:lvlText w:val="◆"/>
      <w:lvlJc w:val="left"/>
      <w:pPr>
        <w:tabs>
          <w:tab w:val="num" w:pos="2880"/>
        </w:tabs>
        <w:ind w:left="2880" w:hanging="480"/>
      </w:pPr>
      <w:rPr>
        <w:position w:val="0"/>
      </w:rPr>
    </w:lvl>
    <w:lvl w:ilvl="6">
      <w:start w:val="1"/>
      <w:numFmt w:val="bullet"/>
      <w:lvlText w:val="●"/>
      <w:lvlJc w:val="left"/>
      <w:pPr>
        <w:tabs>
          <w:tab w:val="num" w:pos="3360"/>
        </w:tabs>
        <w:ind w:left="3360" w:hanging="480"/>
      </w:pPr>
      <w:rPr>
        <w:position w:val="0"/>
      </w:rPr>
    </w:lvl>
    <w:lvl w:ilvl="7">
      <w:start w:val="1"/>
      <w:numFmt w:val="bullet"/>
      <w:lvlText w:val="■"/>
      <w:lvlJc w:val="left"/>
      <w:pPr>
        <w:tabs>
          <w:tab w:val="num" w:pos="3840"/>
        </w:tabs>
        <w:ind w:left="3840" w:hanging="480"/>
      </w:pPr>
      <w:rPr>
        <w:position w:val="0"/>
      </w:rPr>
    </w:lvl>
    <w:lvl w:ilvl="8">
      <w:start w:val="1"/>
      <w:numFmt w:val="bullet"/>
      <w:lvlText w:val="◆"/>
      <w:lvlJc w:val="left"/>
      <w:pPr>
        <w:tabs>
          <w:tab w:val="num" w:pos="4320"/>
        </w:tabs>
        <w:ind w:left="4320" w:hanging="480"/>
      </w:pPr>
      <w:rPr>
        <w:position w:val="0"/>
      </w:rPr>
    </w:lvl>
  </w:abstractNum>
  <w:abstractNum w:abstractNumId="13" w15:restartNumberingAfterBreak="0">
    <w:nsid w:val="31DC7D9D"/>
    <w:multiLevelType w:val="multilevel"/>
    <w:tmpl w:val="6D4EB33C"/>
    <w:lvl w:ilvl="0">
      <w:numFmt w:val="bullet"/>
      <w:lvlText w:val="●"/>
      <w:lvlJc w:val="left"/>
      <w:rPr>
        <w:position w:val="0"/>
        <w:lang w:val="zh-TW" w:eastAsia="zh-TW"/>
      </w:rPr>
    </w:lvl>
    <w:lvl w:ilvl="1">
      <w:start w:val="1"/>
      <w:numFmt w:val="bullet"/>
      <w:lvlText w:val="■"/>
      <w:lvlJc w:val="left"/>
      <w:rPr>
        <w:position w:val="0"/>
        <w:lang w:val="zh-TW" w:eastAsia="zh-TW"/>
      </w:rPr>
    </w:lvl>
    <w:lvl w:ilvl="2">
      <w:start w:val="1"/>
      <w:numFmt w:val="bullet"/>
      <w:lvlText w:val="◆"/>
      <w:lvlJc w:val="left"/>
      <w:rPr>
        <w:position w:val="0"/>
        <w:lang w:val="zh-TW" w:eastAsia="zh-TW"/>
      </w:rPr>
    </w:lvl>
    <w:lvl w:ilvl="3">
      <w:start w:val="1"/>
      <w:numFmt w:val="bullet"/>
      <w:lvlText w:val="●"/>
      <w:lvlJc w:val="left"/>
      <w:rPr>
        <w:position w:val="0"/>
        <w:lang w:val="zh-TW" w:eastAsia="zh-TW"/>
      </w:rPr>
    </w:lvl>
    <w:lvl w:ilvl="4">
      <w:start w:val="1"/>
      <w:numFmt w:val="bullet"/>
      <w:lvlText w:val="■"/>
      <w:lvlJc w:val="left"/>
      <w:rPr>
        <w:position w:val="0"/>
        <w:lang w:val="zh-TW" w:eastAsia="zh-TW"/>
      </w:rPr>
    </w:lvl>
    <w:lvl w:ilvl="5">
      <w:start w:val="1"/>
      <w:numFmt w:val="bullet"/>
      <w:lvlText w:val="◆"/>
      <w:lvlJc w:val="left"/>
      <w:rPr>
        <w:position w:val="0"/>
        <w:lang w:val="zh-TW" w:eastAsia="zh-TW"/>
      </w:rPr>
    </w:lvl>
    <w:lvl w:ilvl="6">
      <w:start w:val="1"/>
      <w:numFmt w:val="bullet"/>
      <w:lvlText w:val="●"/>
      <w:lvlJc w:val="left"/>
      <w:rPr>
        <w:position w:val="0"/>
        <w:lang w:val="zh-TW" w:eastAsia="zh-TW"/>
      </w:rPr>
    </w:lvl>
    <w:lvl w:ilvl="7">
      <w:start w:val="1"/>
      <w:numFmt w:val="bullet"/>
      <w:lvlText w:val="■"/>
      <w:lvlJc w:val="left"/>
      <w:rPr>
        <w:position w:val="0"/>
        <w:lang w:val="zh-TW" w:eastAsia="zh-TW"/>
      </w:rPr>
    </w:lvl>
    <w:lvl w:ilvl="8">
      <w:start w:val="1"/>
      <w:numFmt w:val="bullet"/>
      <w:lvlText w:val="◆"/>
      <w:lvlJc w:val="left"/>
      <w:rPr>
        <w:position w:val="0"/>
        <w:lang w:val="zh-TW" w:eastAsia="zh-TW"/>
      </w:rPr>
    </w:lvl>
  </w:abstractNum>
  <w:abstractNum w:abstractNumId="14" w15:restartNumberingAfterBreak="0">
    <w:nsid w:val="33EC3226"/>
    <w:multiLevelType w:val="multilevel"/>
    <w:tmpl w:val="40C2D44A"/>
    <w:lvl w:ilvl="0">
      <w:numFmt w:val="bullet"/>
      <w:lvlText w:val="●"/>
      <w:lvlJc w:val="left"/>
      <w:rPr>
        <w:position w:val="0"/>
        <w:lang w:val="zh-TW" w:eastAsia="zh-TW"/>
      </w:rPr>
    </w:lvl>
    <w:lvl w:ilvl="1">
      <w:start w:val="1"/>
      <w:numFmt w:val="bullet"/>
      <w:lvlText w:val="■"/>
      <w:lvlJc w:val="left"/>
      <w:rPr>
        <w:position w:val="0"/>
        <w:lang w:val="zh-TW" w:eastAsia="zh-TW"/>
      </w:rPr>
    </w:lvl>
    <w:lvl w:ilvl="2">
      <w:start w:val="1"/>
      <w:numFmt w:val="bullet"/>
      <w:lvlText w:val="◆"/>
      <w:lvlJc w:val="left"/>
      <w:rPr>
        <w:position w:val="0"/>
        <w:lang w:val="zh-TW" w:eastAsia="zh-TW"/>
      </w:rPr>
    </w:lvl>
    <w:lvl w:ilvl="3">
      <w:start w:val="1"/>
      <w:numFmt w:val="bullet"/>
      <w:lvlText w:val="●"/>
      <w:lvlJc w:val="left"/>
      <w:rPr>
        <w:position w:val="0"/>
        <w:lang w:val="zh-TW" w:eastAsia="zh-TW"/>
      </w:rPr>
    </w:lvl>
    <w:lvl w:ilvl="4">
      <w:start w:val="1"/>
      <w:numFmt w:val="bullet"/>
      <w:lvlText w:val="■"/>
      <w:lvlJc w:val="left"/>
      <w:rPr>
        <w:position w:val="0"/>
        <w:lang w:val="zh-TW" w:eastAsia="zh-TW"/>
      </w:rPr>
    </w:lvl>
    <w:lvl w:ilvl="5">
      <w:start w:val="1"/>
      <w:numFmt w:val="bullet"/>
      <w:lvlText w:val="◆"/>
      <w:lvlJc w:val="left"/>
      <w:rPr>
        <w:position w:val="0"/>
        <w:lang w:val="zh-TW" w:eastAsia="zh-TW"/>
      </w:rPr>
    </w:lvl>
    <w:lvl w:ilvl="6">
      <w:start w:val="1"/>
      <w:numFmt w:val="bullet"/>
      <w:lvlText w:val="●"/>
      <w:lvlJc w:val="left"/>
      <w:rPr>
        <w:position w:val="0"/>
        <w:lang w:val="zh-TW" w:eastAsia="zh-TW"/>
      </w:rPr>
    </w:lvl>
    <w:lvl w:ilvl="7">
      <w:start w:val="1"/>
      <w:numFmt w:val="bullet"/>
      <w:lvlText w:val="■"/>
      <w:lvlJc w:val="left"/>
      <w:rPr>
        <w:position w:val="0"/>
        <w:lang w:val="zh-TW" w:eastAsia="zh-TW"/>
      </w:rPr>
    </w:lvl>
    <w:lvl w:ilvl="8">
      <w:start w:val="1"/>
      <w:numFmt w:val="bullet"/>
      <w:lvlText w:val="◆"/>
      <w:lvlJc w:val="left"/>
      <w:rPr>
        <w:position w:val="0"/>
        <w:lang w:val="zh-TW" w:eastAsia="zh-TW"/>
      </w:rPr>
    </w:lvl>
  </w:abstractNum>
  <w:abstractNum w:abstractNumId="15" w15:restartNumberingAfterBreak="0">
    <w:nsid w:val="3427681D"/>
    <w:multiLevelType w:val="multilevel"/>
    <w:tmpl w:val="D29C4A58"/>
    <w:lvl w:ilvl="0">
      <w:numFmt w:val="bullet"/>
      <w:lvlText w:val="●"/>
      <w:lvlJc w:val="left"/>
      <w:rPr>
        <w:position w:val="0"/>
        <w:lang w:val="zh-TW" w:eastAsia="zh-TW"/>
      </w:rPr>
    </w:lvl>
    <w:lvl w:ilvl="1">
      <w:start w:val="1"/>
      <w:numFmt w:val="bullet"/>
      <w:lvlText w:val="■"/>
      <w:lvlJc w:val="left"/>
      <w:rPr>
        <w:position w:val="0"/>
        <w:lang w:val="zh-TW" w:eastAsia="zh-TW"/>
      </w:rPr>
    </w:lvl>
    <w:lvl w:ilvl="2">
      <w:start w:val="1"/>
      <w:numFmt w:val="bullet"/>
      <w:lvlText w:val="◆"/>
      <w:lvlJc w:val="left"/>
      <w:rPr>
        <w:position w:val="0"/>
        <w:lang w:val="zh-TW" w:eastAsia="zh-TW"/>
      </w:rPr>
    </w:lvl>
    <w:lvl w:ilvl="3">
      <w:start w:val="1"/>
      <w:numFmt w:val="bullet"/>
      <w:lvlText w:val="●"/>
      <w:lvlJc w:val="left"/>
      <w:rPr>
        <w:position w:val="0"/>
        <w:lang w:val="zh-TW" w:eastAsia="zh-TW"/>
      </w:rPr>
    </w:lvl>
    <w:lvl w:ilvl="4">
      <w:start w:val="1"/>
      <w:numFmt w:val="bullet"/>
      <w:lvlText w:val="■"/>
      <w:lvlJc w:val="left"/>
      <w:rPr>
        <w:position w:val="0"/>
        <w:lang w:val="zh-TW" w:eastAsia="zh-TW"/>
      </w:rPr>
    </w:lvl>
    <w:lvl w:ilvl="5">
      <w:start w:val="1"/>
      <w:numFmt w:val="bullet"/>
      <w:lvlText w:val="◆"/>
      <w:lvlJc w:val="left"/>
      <w:rPr>
        <w:position w:val="0"/>
        <w:lang w:val="zh-TW" w:eastAsia="zh-TW"/>
      </w:rPr>
    </w:lvl>
    <w:lvl w:ilvl="6">
      <w:start w:val="1"/>
      <w:numFmt w:val="bullet"/>
      <w:lvlText w:val="●"/>
      <w:lvlJc w:val="left"/>
      <w:rPr>
        <w:position w:val="0"/>
        <w:lang w:val="zh-TW" w:eastAsia="zh-TW"/>
      </w:rPr>
    </w:lvl>
    <w:lvl w:ilvl="7">
      <w:start w:val="1"/>
      <w:numFmt w:val="bullet"/>
      <w:lvlText w:val="■"/>
      <w:lvlJc w:val="left"/>
      <w:rPr>
        <w:position w:val="0"/>
        <w:lang w:val="zh-TW" w:eastAsia="zh-TW"/>
      </w:rPr>
    </w:lvl>
    <w:lvl w:ilvl="8">
      <w:start w:val="1"/>
      <w:numFmt w:val="bullet"/>
      <w:lvlText w:val="◆"/>
      <w:lvlJc w:val="left"/>
      <w:rPr>
        <w:position w:val="0"/>
        <w:lang w:val="zh-TW" w:eastAsia="zh-TW"/>
      </w:rPr>
    </w:lvl>
  </w:abstractNum>
  <w:abstractNum w:abstractNumId="16" w15:restartNumberingAfterBreak="0">
    <w:nsid w:val="34281D72"/>
    <w:multiLevelType w:val="multilevel"/>
    <w:tmpl w:val="95962900"/>
    <w:lvl w:ilvl="0">
      <w:numFmt w:val="bullet"/>
      <w:lvlText w:val="●"/>
      <w:lvlJc w:val="left"/>
      <w:rPr>
        <w:position w:val="0"/>
        <w:lang w:val="zh-TW" w:eastAsia="zh-TW"/>
      </w:rPr>
    </w:lvl>
    <w:lvl w:ilvl="1">
      <w:start w:val="1"/>
      <w:numFmt w:val="bullet"/>
      <w:lvlText w:val="■"/>
      <w:lvlJc w:val="left"/>
      <w:rPr>
        <w:position w:val="0"/>
        <w:lang w:val="zh-TW" w:eastAsia="zh-TW"/>
      </w:rPr>
    </w:lvl>
    <w:lvl w:ilvl="2">
      <w:start w:val="1"/>
      <w:numFmt w:val="bullet"/>
      <w:lvlText w:val="◆"/>
      <w:lvlJc w:val="left"/>
      <w:rPr>
        <w:position w:val="0"/>
        <w:lang w:val="zh-TW" w:eastAsia="zh-TW"/>
      </w:rPr>
    </w:lvl>
    <w:lvl w:ilvl="3">
      <w:start w:val="1"/>
      <w:numFmt w:val="bullet"/>
      <w:lvlText w:val="●"/>
      <w:lvlJc w:val="left"/>
      <w:rPr>
        <w:position w:val="0"/>
        <w:lang w:val="zh-TW" w:eastAsia="zh-TW"/>
      </w:rPr>
    </w:lvl>
    <w:lvl w:ilvl="4">
      <w:start w:val="1"/>
      <w:numFmt w:val="bullet"/>
      <w:lvlText w:val="■"/>
      <w:lvlJc w:val="left"/>
      <w:rPr>
        <w:position w:val="0"/>
        <w:lang w:val="zh-TW" w:eastAsia="zh-TW"/>
      </w:rPr>
    </w:lvl>
    <w:lvl w:ilvl="5">
      <w:start w:val="1"/>
      <w:numFmt w:val="bullet"/>
      <w:lvlText w:val="◆"/>
      <w:lvlJc w:val="left"/>
      <w:rPr>
        <w:position w:val="0"/>
        <w:lang w:val="zh-TW" w:eastAsia="zh-TW"/>
      </w:rPr>
    </w:lvl>
    <w:lvl w:ilvl="6">
      <w:start w:val="1"/>
      <w:numFmt w:val="bullet"/>
      <w:lvlText w:val="●"/>
      <w:lvlJc w:val="left"/>
      <w:rPr>
        <w:position w:val="0"/>
        <w:lang w:val="zh-TW" w:eastAsia="zh-TW"/>
      </w:rPr>
    </w:lvl>
    <w:lvl w:ilvl="7">
      <w:start w:val="1"/>
      <w:numFmt w:val="bullet"/>
      <w:lvlText w:val="■"/>
      <w:lvlJc w:val="left"/>
      <w:rPr>
        <w:position w:val="0"/>
        <w:lang w:val="zh-TW" w:eastAsia="zh-TW"/>
      </w:rPr>
    </w:lvl>
    <w:lvl w:ilvl="8">
      <w:start w:val="1"/>
      <w:numFmt w:val="bullet"/>
      <w:lvlText w:val="◆"/>
      <w:lvlJc w:val="left"/>
      <w:rPr>
        <w:position w:val="0"/>
        <w:lang w:val="zh-TW" w:eastAsia="zh-TW"/>
      </w:rPr>
    </w:lvl>
  </w:abstractNum>
  <w:abstractNum w:abstractNumId="17" w15:restartNumberingAfterBreak="0">
    <w:nsid w:val="347649BA"/>
    <w:multiLevelType w:val="multilevel"/>
    <w:tmpl w:val="489A8D0A"/>
    <w:lvl w:ilvl="0">
      <w:numFmt w:val="bullet"/>
      <w:lvlText w:val="●"/>
      <w:lvlJc w:val="left"/>
      <w:rPr>
        <w:position w:val="0"/>
        <w:lang w:val="zh-TW" w:eastAsia="zh-TW"/>
      </w:rPr>
    </w:lvl>
    <w:lvl w:ilvl="1">
      <w:start w:val="1"/>
      <w:numFmt w:val="bullet"/>
      <w:lvlText w:val="■"/>
      <w:lvlJc w:val="left"/>
      <w:rPr>
        <w:position w:val="0"/>
        <w:lang w:val="zh-TW" w:eastAsia="zh-TW"/>
      </w:rPr>
    </w:lvl>
    <w:lvl w:ilvl="2">
      <w:start w:val="1"/>
      <w:numFmt w:val="bullet"/>
      <w:lvlText w:val="◆"/>
      <w:lvlJc w:val="left"/>
      <w:rPr>
        <w:position w:val="0"/>
        <w:lang w:val="zh-TW" w:eastAsia="zh-TW"/>
      </w:rPr>
    </w:lvl>
    <w:lvl w:ilvl="3">
      <w:start w:val="1"/>
      <w:numFmt w:val="bullet"/>
      <w:lvlText w:val="●"/>
      <w:lvlJc w:val="left"/>
      <w:rPr>
        <w:position w:val="0"/>
        <w:lang w:val="zh-TW" w:eastAsia="zh-TW"/>
      </w:rPr>
    </w:lvl>
    <w:lvl w:ilvl="4">
      <w:start w:val="1"/>
      <w:numFmt w:val="bullet"/>
      <w:lvlText w:val="■"/>
      <w:lvlJc w:val="left"/>
      <w:rPr>
        <w:position w:val="0"/>
        <w:lang w:val="zh-TW" w:eastAsia="zh-TW"/>
      </w:rPr>
    </w:lvl>
    <w:lvl w:ilvl="5">
      <w:start w:val="1"/>
      <w:numFmt w:val="bullet"/>
      <w:lvlText w:val="◆"/>
      <w:lvlJc w:val="left"/>
      <w:rPr>
        <w:position w:val="0"/>
        <w:lang w:val="zh-TW" w:eastAsia="zh-TW"/>
      </w:rPr>
    </w:lvl>
    <w:lvl w:ilvl="6">
      <w:start w:val="1"/>
      <w:numFmt w:val="bullet"/>
      <w:lvlText w:val="●"/>
      <w:lvlJc w:val="left"/>
      <w:rPr>
        <w:position w:val="0"/>
        <w:lang w:val="zh-TW" w:eastAsia="zh-TW"/>
      </w:rPr>
    </w:lvl>
    <w:lvl w:ilvl="7">
      <w:start w:val="1"/>
      <w:numFmt w:val="bullet"/>
      <w:lvlText w:val="■"/>
      <w:lvlJc w:val="left"/>
      <w:rPr>
        <w:position w:val="0"/>
        <w:lang w:val="zh-TW" w:eastAsia="zh-TW"/>
      </w:rPr>
    </w:lvl>
    <w:lvl w:ilvl="8">
      <w:start w:val="1"/>
      <w:numFmt w:val="bullet"/>
      <w:lvlText w:val="◆"/>
      <w:lvlJc w:val="left"/>
      <w:rPr>
        <w:position w:val="0"/>
        <w:lang w:val="zh-TW" w:eastAsia="zh-TW"/>
      </w:rPr>
    </w:lvl>
  </w:abstractNum>
  <w:abstractNum w:abstractNumId="18" w15:restartNumberingAfterBreak="0">
    <w:nsid w:val="39A940CB"/>
    <w:multiLevelType w:val="multilevel"/>
    <w:tmpl w:val="F1E2FD8E"/>
    <w:lvl w:ilvl="0">
      <w:numFmt w:val="bullet"/>
      <w:lvlText w:val="●"/>
      <w:lvlJc w:val="left"/>
      <w:rPr>
        <w:position w:val="0"/>
        <w:lang w:val="zh-TW" w:eastAsia="zh-TW"/>
      </w:rPr>
    </w:lvl>
    <w:lvl w:ilvl="1">
      <w:start w:val="1"/>
      <w:numFmt w:val="bullet"/>
      <w:lvlText w:val="■"/>
      <w:lvlJc w:val="left"/>
      <w:rPr>
        <w:position w:val="0"/>
        <w:lang w:val="zh-TW" w:eastAsia="zh-TW"/>
      </w:rPr>
    </w:lvl>
    <w:lvl w:ilvl="2">
      <w:start w:val="1"/>
      <w:numFmt w:val="bullet"/>
      <w:lvlText w:val="◆"/>
      <w:lvlJc w:val="left"/>
      <w:rPr>
        <w:position w:val="0"/>
        <w:lang w:val="zh-TW" w:eastAsia="zh-TW"/>
      </w:rPr>
    </w:lvl>
    <w:lvl w:ilvl="3">
      <w:start w:val="1"/>
      <w:numFmt w:val="bullet"/>
      <w:lvlText w:val="●"/>
      <w:lvlJc w:val="left"/>
      <w:rPr>
        <w:position w:val="0"/>
        <w:lang w:val="zh-TW" w:eastAsia="zh-TW"/>
      </w:rPr>
    </w:lvl>
    <w:lvl w:ilvl="4">
      <w:start w:val="1"/>
      <w:numFmt w:val="bullet"/>
      <w:lvlText w:val="■"/>
      <w:lvlJc w:val="left"/>
      <w:rPr>
        <w:position w:val="0"/>
        <w:lang w:val="zh-TW" w:eastAsia="zh-TW"/>
      </w:rPr>
    </w:lvl>
    <w:lvl w:ilvl="5">
      <w:start w:val="1"/>
      <w:numFmt w:val="bullet"/>
      <w:lvlText w:val="◆"/>
      <w:lvlJc w:val="left"/>
      <w:rPr>
        <w:position w:val="0"/>
        <w:lang w:val="zh-TW" w:eastAsia="zh-TW"/>
      </w:rPr>
    </w:lvl>
    <w:lvl w:ilvl="6">
      <w:start w:val="1"/>
      <w:numFmt w:val="bullet"/>
      <w:lvlText w:val="●"/>
      <w:lvlJc w:val="left"/>
      <w:rPr>
        <w:position w:val="0"/>
        <w:lang w:val="zh-TW" w:eastAsia="zh-TW"/>
      </w:rPr>
    </w:lvl>
    <w:lvl w:ilvl="7">
      <w:start w:val="1"/>
      <w:numFmt w:val="bullet"/>
      <w:lvlText w:val="■"/>
      <w:lvlJc w:val="left"/>
      <w:rPr>
        <w:position w:val="0"/>
        <w:lang w:val="zh-TW" w:eastAsia="zh-TW"/>
      </w:rPr>
    </w:lvl>
    <w:lvl w:ilvl="8">
      <w:start w:val="1"/>
      <w:numFmt w:val="bullet"/>
      <w:lvlText w:val="◆"/>
      <w:lvlJc w:val="left"/>
      <w:rPr>
        <w:position w:val="0"/>
        <w:lang w:val="zh-TW" w:eastAsia="zh-TW"/>
      </w:rPr>
    </w:lvl>
  </w:abstractNum>
  <w:abstractNum w:abstractNumId="19" w15:restartNumberingAfterBreak="0">
    <w:nsid w:val="3CD6170C"/>
    <w:multiLevelType w:val="multilevel"/>
    <w:tmpl w:val="C1323E46"/>
    <w:lvl w:ilvl="0">
      <w:numFmt w:val="bullet"/>
      <w:lvlText w:val="●"/>
      <w:lvlJc w:val="left"/>
      <w:pPr>
        <w:tabs>
          <w:tab w:val="num" w:pos="480"/>
        </w:tabs>
        <w:ind w:left="480" w:hanging="480"/>
      </w:pPr>
      <w:rPr>
        <w:rFonts w:ascii="Adobe Garamond Pro" w:eastAsia="Adobe Garamond Pro" w:hAnsi="Adobe Garamond Pro" w:cs="Adobe Garamond Pro"/>
        <w:caps w:val="0"/>
        <w:smallCaps w:val="0"/>
        <w:strike w:val="0"/>
        <w:dstrike w:val="0"/>
        <w:outline w:val="0"/>
        <w:color w:val="000000"/>
        <w:spacing w:val="0"/>
        <w:kern w:val="0"/>
        <w:position w:val="0"/>
        <w:sz w:val="24"/>
        <w:szCs w:val="24"/>
        <w:u w:val="none" w:color="000000"/>
        <w:vertAlign w:val="baseline"/>
        <w:lang w:val="en-US" w:eastAsia="zh-TW"/>
      </w:rPr>
    </w:lvl>
    <w:lvl w:ilvl="1">
      <w:start w:val="1"/>
      <w:numFmt w:val="bullet"/>
      <w:lvlText w:val="■"/>
      <w:lvlJc w:val="left"/>
      <w:pPr>
        <w:tabs>
          <w:tab w:val="num" w:pos="960"/>
        </w:tabs>
        <w:ind w:left="96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2">
      <w:start w:val="1"/>
      <w:numFmt w:val="bullet"/>
      <w:lvlText w:val="◆"/>
      <w:lvlJc w:val="left"/>
      <w:pPr>
        <w:tabs>
          <w:tab w:val="num" w:pos="1440"/>
        </w:tabs>
        <w:ind w:left="144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3">
      <w:start w:val="1"/>
      <w:numFmt w:val="bullet"/>
      <w:lvlText w:val="●"/>
      <w:lvlJc w:val="left"/>
      <w:pPr>
        <w:tabs>
          <w:tab w:val="num" w:pos="1920"/>
        </w:tabs>
        <w:ind w:left="192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4">
      <w:start w:val="1"/>
      <w:numFmt w:val="bullet"/>
      <w:lvlText w:val="■"/>
      <w:lvlJc w:val="left"/>
      <w:pPr>
        <w:tabs>
          <w:tab w:val="num" w:pos="2400"/>
        </w:tabs>
        <w:ind w:left="240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5">
      <w:start w:val="1"/>
      <w:numFmt w:val="bullet"/>
      <w:lvlText w:val="◆"/>
      <w:lvlJc w:val="left"/>
      <w:pPr>
        <w:tabs>
          <w:tab w:val="num" w:pos="2880"/>
        </w:tabs>
        <w:ind w:left="288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6">
      <w:start w:val="1"/>
      <w:numFmt w:val="bullet"/>
      <w:lvlText w:val="●"/>
      <w:lvlJc w:val="left"/>
      <w:pPr>
        <w:tabs>
          <w:tab w:val="num" w:pos="3360"/>
        </w:tabs>
        <w:ind w:left="336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7">
      <w:start w:val="1"/>
      <w:numFmt w:val="bullet"/>
      <w:lvlText w:val="■"/>
      <w:lvlJc w:val="left"/>
      <w:pPr>
        <w:tabs>
          <w:tab w:val="num" w:pos="3840"/>
        </w:tabs>
        <w:ind w:left="384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8">
      <w:start w:val="1"/>
      <w:numFmt w:val="bullet"/>
      <w:lvlText w:val="◆"/>
      <w:lvlJc w:val="left"/>
      <w:pPr>
        <w:tabs>
          <w:tab w:val="num" w:pos="4320"/>
        </w:tabs>
        <w:ind w:left="432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abstractNum>
  <w:abstractNum w:abstractNumId="20" w15:restartNumberingAfterBreak="0">
    <w:nsid w:val="41FD530D"/>
    <w:multiLevelType w:val="multilevel"/>
    <w:tmpl w:val="C8D8BA10"/>
    <w:lvl w:ilvl="0">
      <w:numFmt w:val="bullet"/>
      <w:lvlText w:val="●"/>
      <w:lvlJc w:val="left"/>
      <w:rPr>
        <w:position w:val="0"/>
        <w:lang w:val="zh-TW" w:eastAsia="zh-TW"/>
      </w:rPr>
    </w:lvl>
    <w:lvl w:ilvl="1">
      <w:start w:val="1"/>
      <w:numFmt w:val="bullet"/>
      <w:lvlText w:val="■"/>
      <w:lvlJc w:val="left"/>
      <w:rPr>
        <w:position w:val="0"/>
        <w:lang w:val="zh-TW" w:eastAsia="zh-TW"/>
      </w:rPr>
    </w:lvl>
    <w:lvl w:ilvl="2">
      <w:start w:val="1"/>
      <w:numFmt w:val="bullet"/>
      <w:lvlText w:val="◆"/>
      <w:lvlJc w:val="left"/>
      <w:rPr>
        <w:position w:val="0"/>
        <w:lang w:val="zh-TW" w:eastAsia="zh-TW"/>
      </w:rPr>
    </w:lvl>
    <w:lvl w:ilvl="3">
      <w:start w:val="1"/>
      <w:numFmt w:val="bullet"/>
      <w:lvlText w:val="●"/>
      <w:lvlJc w:val="left"/>
      <w:rPr>
        <w:position w:val="0"/>
        <w:lang w:val="zh-TW" w:eastAsia="zh-TW"/>
      </w:rPr>
    </w:lvl>
    <w:lvl w:ilvl="4">
      <w:start w:val="1"/>
      <w:numFmt w:val="bullet"/>
      <w:lvlText w:val="■"/>
      <w:lvlJc w:val="left"/>
      <w:rPr>
        <w:position w:val="0"/>
        <w:lang w:val="zh-TW" w:eastAsia="zh-TW"/>
      </w:rPr>
    </w:lvl>
    <w:lvl w:ilvl="5">
      <w:start w:val="1"/>
      <w:numFmt w:val="bullet"/>
      <w:lvlText w:val="◆"/>
      <w:lvlJc w:val="left"/>
      <w:rPr>
        <w:position w:val="0"/>
        <w:lang w:val="zh-TW" w:eastAsia="zh-TW"/>
      </w:rPr>
    </w:lvl>
    <w:lvl w:ilvl="6">
      <w:start w:val="1"/>
      <w:numFmt w:val="bullet"/>
      <w:lvlText w:val="●"/>
      <w:lvlJc w:val="left"/>
      <w:rPr>
        <w:position w:val="0"/>
        <w:lang w:val="zh-TW" w:eastAsia="zh-TW"/>
      </w:rPr>
    </w:lvl>
    <w:lvl w:ilvl="7">
      <w:start w:val="1"/>
      <w:numFmt w:val="bullet"/>
      <w:lvlText w:val="■"/>
      <w:lvlJc w:val="left"/>
      <w:rPr>
        <w:position w:val="0"/>
        <w:lang w:val="zh-TW" w:eastAsia="zh-TW"/>
      </w:rPr>
    </w:lvl>
    <w:lvl w:ilvl="8">
      <w:start w:val="1"/>
      <w:numFmt w:val="bullet"/>
      <w:lvlText w:val="◆"/>
      <w:lvlJc w:val="left"/>
      <w:rPr>
        <w:position w:val="0"/>
        <w:lang w:val="zh-TW" w:eastAsia="zh-TW"/>
      </w:rPr>
    </w:lvl>
  </w:abstractNum>
  <w:abstractNum w:abstractNumId="21" w15:restartNumberingAfterBreak="0">
    <w:nsid w:val="432E0A08"/>
    <w:multiLevelType w:val="multilevel"/>
    <w:tmpl w:val="04462FB2"/>
    <w:lvl w:ilvl="0">
      <w:numFmt w:val="bullet"/>
      <w:lvlText w:val="●"/>
      <w:lvlJc w:val="left"/>
      <w:pPr>
        <w:tabs>
          <w:tab w:val="num" w:pos="480"/>
        </w:tabs>
        <w:ind w:left="480" w:hanging="480"/>
      </w:pPr>
      <w:rPr>
        <w:rFonts w:ascii="Adobe Garamond Pro" w:eastAsia="Adobe Garamond Pro" w:hAnsi="Adobe Garamond Pro" w:cs="Adobe Garamond Pro"/>
        <w:caps w:val="0"/>
        <w:smallCaps w:val="0"/>
        <w:strike w:val="0"/>
        <w:dstrike w:val="0"/>
        <w:outline w:val="0"/>
        <w:color w:val="000000"/>
        <w:spacing w:val="0"/>
        <w:kern w:val="0"/>
        <w:position w:val="0"/>
        <w:sz w:val="24"/>
        <w:szCs w:val="24"/>
        <w:u w:val="none" w:color="000000"/>
        <w:vertAlign w:val="baseline"/>
        <w:lang w:val="en-US" w:eastAsia="zh-TW"/>
      </w:rPr>
    </w:lvl>
    <w:lvl w:ilvl="1">
      <w:start w:val="1"/>
      <w:numFmt w:val="bullet"/>
      <w:lvlText w:val="■"/>
      <w:lvlJc w:val="left"/>
      <w:pPr>
        <w:tabs>
          <w:tab w:val="num" w:pos="960"/>
        </w:tabs>
        <w:ind w:left="96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2">
      <w:start w:val="1"/>
      <w:numFmt w:val="bullet"/>
      <w:lvlText w:val="◆"/>
      <w:lvlJc w:val="left"/>
      <w:pPr>
        <w:tabs>
          <w:tab w:val="num" w:pos="1440"/>
        </w:tabs>
        <w:ind w:left="144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3">
      <w:start w:val="1"/>
      <w:numFmt w:val="bullet"/>
      <w:lvlText w:val="●"/>
      <w:lvlJc w:val="left"/>
      <w:pPr>
        <w:tabs>
          <w:tab w:val="num" w:pos="1920"/>
        </w:tabs>
        <w:ind w:left="192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4">
      <w:start w:val="1"/>
      <w:numFmt w:val="bullet"/>
      <w:lvlText w:val="■"/>
      <w:lvlJc w:val="left"/>
      <w:pPr>
        <w:tabs>
          <w:tab w:val="num" w:pos="2400"/>
        </w:tabs>
        <w:ind w:left="240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5">
      <w:start w:val="1"/>
      <w:numFmt w:val="bullet"/>
      <w:lvlText w:val="◆"/>
      <w:lvlJc w:val="left"/>
      <w:pPr>
        <w:tabs>
          <w:tab w:val="num" w:pos="2880"/>
        </w:tabs>
        <w:ind w:left="288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6">
      <w:start w:val="1"/>
      <w:numFmt w:val="bullet"/>
      <w:lvlText w:val="●"/>
      <w:lvlJc w:val="left"/>
      <w:pPr>
        <w:tabs>
          <w:tab w:val="num" w:pos="3360"/>
        </w:tabs>
        <w:ind w:left="336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7">
      <w:start w:val="1"/>
      <w:numFmt w:val="bullet"/>
      <w:lvlText w:val="■"/>
      <w:lvlJc w:val="left"/>
      <w:pPr>
        <w:tabs>
          <w:tab w:val="num" w:pos="3840"/>
        </w:tabs>
        <w:ind w:left="384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8">
      <w:start w:val="1"/>
      <w:numFmt w:val="bullet"/>
      <w:lvlText w:val="◆"/>
      <w:lvlJc w:val="left"/>
      <w:pPr>
        <w:tabs>
          <w:tab w:val="num" w:pos="4320"/>
        </w:tabs>
        <w:ind w:left="432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abstractNum>
  <w:abstractNum w:abstractNumId="22" w15:restartNumberingAfterBreak="0">
    <w:nsid w:val="467D6CA1"/>
    <w:multiLevelType w:val="multilevel"/>
    <w:tmpl w:val="630C30A2"/>
    <w:lvl w:ilvl="0">
      <w:numFmt w:val="bullet"/>
      <w:lvlText w:val="●"/>
      <w:lvlJc w:val="left"/>
      <w:rPr>
        <w:rFonts w:ascii="Adobe Garamond Pro" w:eastAsia="Adobe Garamond Pro" w:hAnsi="Adobe Garamond Pro" w:cs="Adobe Garamond Pro"/>
        <w:kern w:val="0"/>
        <w:position w:val="0"/>
        <w:lang w:val="en-US" w:eastAsia="zh-TW"/>
      </w:rPr>
    </w:lvl>
    <w:lvl w:ilvl="1">
      <w:start w:val="1"/>
      <w:numFmt w:val="bullet"/>
      <w:lvlText w:val="■"/>
      <w:lvlJc w:val="left"/>
      <w:rPr>
        <w:rFonts w:ascii="Cambria" w:eastAsia="Cambria" w:hAnsi="Cambria" w:cs="Cambria"/>
        <w:kern w:val="0"/>
        <w:position w:val="0"/>
        <w:lang w:val="zh-TW" w:eastAsia="zh-TW"/>
      </w:rPr>
    </w:lvl>
    <w:lvl w:ilvl="2">
      <w:start w:val="1"/>
      <w:numFmt w:val="bullet"/>
      <w:lvlText w:val="◆"/>
      <w:lvlJc w:val="left"/>
      <w:rPr>
        <w:rFonts w:ascii="Cambria" w:eastAsia="Cambria" w:hAnsi="Cambria" w:cs="Cambria"/>
        <w:kern w:val="0"/>
        <w:position w:val="0"/>
        <w:lang w:val="zh-TW" w:eastAsia="zh-TW"/>
      </w:rPr>
    </w:lvl>
    <w:lvl w:ilvl="3">
      <w:start w:val="1"/>
      <w:numFmt w:val="bullet"/>
      <w:lvlText w:val="●"/>
      <w:lvlJc w:val="left"/>
      <w:rPr>
        <w:rFonts w:ascii="Cambria" w:eastAsia="Cambria" w:hAnsi="Cambria" w:cs="Cambria"/>
        <w:kern w:val="0"/>
        <w:position w:val="0"/>
        <w:lang w:val="zh-TW" w:eastAsia="zh-TW"/>
      </w:rPr>
    </w:lvl>
    <w:lvl w:ilvl="4">
      <w:start w:val="1"/>
      <w:numFmt w:val="bullet"/>
      <w:lvlText w:val="■"/>
      <w:lvlJc w:val="left"/>
      <w:rPr>
        <w:rFonts w:ascii="Cambria" w:eastAsia="Cambria" w:hAnsi="Cambria" w:cs="Cambria"/>
        <w:kern w:val="0"/>
        <w:position w:val="0"/>
        <w:lang w:val="zh-TW" w:eastAsia="zh-TW"/>
      </w:rPr>
    </w:lvl>
    <w:lvl w:ilvl="5">
      <w:start w:val="1"/>
      <w:numFmt w:val="bullet"/>
      <w:lvlText w:val="◆"/>
      <w:lvlJc w:val="left"/>
      <w:rPr>
        <w:rFonts w:ascii="Cambria" w:eastAsia="Cambria" w:hAnsi="Cambria" w:cs="Cambria"/>
        <w:kern w:val="0"/>
        <w:position w:val="0"/>
        <w:lang w:val="zh-TW" w:eastAsia="zh-TW"/>
      </w:rPr>
    </w:lvl>
    <w:lvl w:ilvl="6">
      <w:start w:val="1"/>
      <w:numFmt w:val="bullet"/>
      <w:lvlText w:val="●"/>
      <w:lvlJc w:val="left"/>
      <w:rPr>
        <w:rFonts w:ascii="Cambria" w:eastAsia="Cambria" w:hAnsi="Cambria" w:cs="Cambria"/>
        <w:kern w:val="0"/>
        <w:position w:val="0"/>
        <w:lang w:val="zh-TW" w:eastAsia="zh-TW"/>
      </w:rPr>
    </w:lvl>
    <w:lvl w:ilvl="7">
      <w:start w:val="1"/>
      <w:numFmt w:val="bullet"/>
      <w:lvlText w:val="■"/>
      <w:lvlJc w:val="left"/>
      <w:rPr>
        <w:rFonts w:ascii="Cambria" w:eastAsia="Cambria" w:hAnsi="Cambria" w:cs="Cambria"/>
        <w:kern w:val="0"/>
        <w:position w:val="0"/>
        <w:lang w:val="zh-TW" w:eastAsia="zh-TW"/>
      </w:rPr>
    </w:lvl>
    <w:lvl w:ilvl="8">
      <w:start w:val="1"/>
      <w:numFmt w:val="bullet"/>
      <w:lvlText w:val="◆"/>
      <w:lvlJc w:val="left"/>
      <w:rPr>
        <w:rFonts w:ascii="Cambria" w:eastAsia="Cambria" w:hAnsi="Cambria" w:cs="Cambria"/>
        <w:kern w:val="0"/>
        <w:position w:val="0"/>
        <w:lang w:val="zh-TW" w:eastAsia="zh-TW"/>
      </w:rPr>
    </w:lvl>
  </w:abstractNum>
  <w:abstractNum w:abstractNumId="23" w15:restartNumberingAfterBreak="0">
    <w:nsid w:val="4A294731"/>
    <w:multiLevelType w:val="multilevel"/>
    <w:tmpl w:val="D0A27384"/>
    <w:styleLink w:val="4"/>
    <w:lvl w:ilvl="0">
      <w:numFmt w:val="bullet"/>
      <w:lvlText w:val="●"/>
      <w:lvlJc w:val="left"/>
      <w:pPr>
        <w:tabs>
          <w:tab w:val="num" w:pos="480"/>
        </w:tabs>
        <w:ind w:left="480" w:hanging="480"/>
      </w:pPr>
      <w:rPr>
        <w:rFonts w:ascii="Adobe Garamond Pro" w:eastAsia="Adobe Garamond Pro" w:hAnsi="Adobe Garamond Pro" w:cs="Adobe Garamond Pro"/>
        <w:caps w:val="0"/>
        <w:smallCaps w:val="0"/>
        <w:strike w:val="0"/>
        <w:dstrike w:val="0"/>
        <w:outline w:val="0"/>
        <w:color w:val="000000"/>
        <w:spacing w:val="0"/>
        <w:kern w:val="0"/>
        <w:position w:val="0"/>
        <w:sz w:val="24"/>
        <w:szCs w:val="24"/>
        <w:u w:val="none" w:color="000000"/>
        <w:vertAlign w:val="baseline"/>
        <w:lang w:val="zh-TW" w:eastAsia="zh-TW"/>
      </w:rPr>
    </w:lvl>
    <w:lvl w:ilvl="1">
      <w:start w:val="1"/>
      <w:numFmt w:val="bullet"/>
      <w:lvlText w:val="■"/>
      <w:lvlJc w:val="left"/>
      <w:pPr>
        <w:tabs>
          <w:tab w:val="num" w:pos="960"/>
        </w:tabs>
        <w:ind w:left="96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2">
      <w:start w:val="1"/>
      <w:numFmt w:val="bullet"/>
      <w:lvlText w:val="◆"/>
      <w:lvlJc w:val="left"/>
      <w:pPr>
        <w:tabs>
          <w:tab w:val="num" w:pos="1440"/>
        </w:tabs>
        <w:ind w:left="144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3">
      <w:start w:val="1"/>
      <w:numFmt w:val="bullet"/>
      <w:lvlText w:val="●"/>
      <w:lvlJc w:val="left"/>
      <w:pPr>
        <w:tabs>
          <w:tab w:val="num" w:pos="1920"/>
        </w:tabs>
        <w:ind w:left="192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4">
      <w:start w:val="1"/>
      <w:numFmt w:val="bullet"/>
      <w:lvlText w:val="■"/>
      <w:lvlJc w:val="left"/>
      <w:pPr>
        <w:tabs>
          <w:tab w:val="num" w:pos="2400"/>
        </w:tabs>
        <w:ind w:left="240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5">
      <w:start w:val="1"/>
      <w:numFmt w:val="bullet"/>
      <w:lvlText w:val="◆"/>
      <w:lvlJc w:val="left"/>
      <w:pPr>
        <w:tabs>
          <w:tab w:val="num" w:pos="2880"/>
        </w:tabs>
        <w:ind w:left="288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6">
      <w:start w:val="1"/>
      <w:numFmt w:val="bullet"/>
      <w:lvlText w:val="●"/>
      <w:lvlJc w:val="left"/>
      <w:pPr>
        <w:tabs>
          <w:tab w:val="num" w:pos="3360"/>
        </w:tabs>
        <w:ind w:left="336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7">
      <w:start w:val="1"/>
      <w:numFmt w:val="bullet"/>
      <w:lvlText w:val="■"/>
      <w:lvlJc w:val="left"/>
      <w:pPr>
        <w:tabs>
          <w:tab w:val="num" w:pos="3840"/>
        </w:tabs>
        <w:ind w:left="384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8">
      <w:start w:val="1"/>
      <w:numFmt w:val="bullet"/>
      <w:lvlText w:val="◆"/>
      <w:lvlJc w:val="left"/>
      <w:pPr>
        <w:tabs>
          <w:tab w:val="num" w:pos="4320"/>
        </w:tabs>
        <w:ind w:left="432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abstractNum>
  <w:abstractNum w:abstractNumId="24" w15:restartNumberingAfterBreak="0">
    <w:nsid w:val="4C257017"/>
    <w:multiLevelType w:val="multilevel"/>
    <w:tmpl w:val="EB9ED4C8"/>
    <w:lvl w:ilvl="0">
      <w:numFmt w:val="bullet"/>
      <w:lvlText w:val="●"/>
      <w:lvlJc w:val="left"/>
      <w:pPr>
        <w:tabs>
          <w:tab w:val="num" w:pos="480"/>
        </w:tabs>
        <w:ind w:left="480" w:hanging="480"/>
      </w:pPr>
      <w:rPr>
        <w:rFonts w:ascii="Adobe Garamond Pro" w:eastAsia="Adobe Garamond Pro" w:hAnsi="Adobe Garamond Pro" w:cs="Adobe Garamond Pro"/>
        <w:caps w:val="0"/>
        <w:smallCaps w:val="0"/>
        <w:strike w:val="0"/>
        <w:dstrike w:val="0"/>
        <w:outline w:val="0"/>
        <w:color w:val="000000"/>
        <w:spacing w:val="0"/>
        <w:kern w:val="0"/>
        <w:position w:val="0"/>
        <w:sz w:val="24"/>
        <w:szCs w:val="24"/>
        <w:u w:val="none" w:color="000000"/>
        <w:vertAlign w:val="baseline"/>
        <w:lang w:val="zh-TW" w:eastAsia="zh-TW"/>
      </w:rPr>
    </w:lvl>
    <w:lvl w:ilvl="1">
      <w:start w:val="1"/>
      <w:numFmt w:val="bullet"/>
      <w:lvlText w:val="■"/>
      <w:lvlJc w:val="left"/>
      <w:pPr>
        <w:tabs>
          <w:tab w:val="num" w:pos="960"/>
        </w:tabs>
        <w:ind w:left="96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2">
      <w:start w:val="1"/>
      <w:numFmt w:val="bullet"/>
      <w:lvlText w:val="◆"/>
      <w:lvlJc w:val="left"/>
      <w:pPr>
        <w:tabs>
          <w:tab w:val="num" w:pos="1440"/>
        </w:tabs>
        <w:ind w:left="144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3">
      <w:start w:val="1"/>
      <w:numFmt w:val="bullet"/>
      <w:lvlText w:val="●"/>
      <w:lvlJc w:val="left"/>
      <w:pPr>
        <w:tabs>
          <w:tab w:val="num" w:pos="1920"/>
        </w:tabs>
        <w:ind w:left="192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4">
      <w:start w:val="1"/>
      <w:numFmt w:val="bullet"/>
      <w:lvlText w:val="■"/>
      <w:lvlJc w:val="left"/>
      <w:pPr>
        <w:tabs>
          <w:tab w:val="num" w:pos="2400"/>
        </w:tabs>
        <w:ind w:left="240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5">
      <w:start w:val="1"/>
      <w:numFmt w:val="bullet"/>
      <w:lvlText w:val="◆"/>
      <w:lvlJc w:val="left"/>
      <w:pPr>
        <w:tabs>
          <w:tab w:val="num" w:pos="2880"/>
        </w:tabs>
        <w:ind w:left="288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6">
      <w:start w:val="1"/>
      <w:numFmt w:val="bullet"/>
      <w:lvlText w:val="●"/>
      <w:lvlJc w:val="left"/>
      <w:pPr>
        <w:tabs>
          <w:tab w:val="num" w:pos="3360"/>
        </w:tabs>
        <w:ind w:left="336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7">
      <w:start w:val="1"/>
      <w:numFmt w:val="bullet"/>
      <w:lvlText w:val="■"/>
      <w:lvlJc w:val="left"/>
      <w:pPr>
        <w:tabs>
          <w:tab w:val="num" w:pos="3840"/>
        </w:tabs>
        <w:ind w:left="384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lvl w:ilvl="8">
      <w:start w:val="1"/>
      <w:numFmt w:val="bullet"/>
      <w:lvlText w:val="◆"/>
      <w:lvlJc w:val="left"/>
      <w:pPr>
        <w:tabs>
          <w:tab w:val="num" w:pos="4320"/>
        </w:tabs>
        <w:ind w:left="4320" w:hanging="48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zh-TW" w:eastAsia="zh-TW"/>
      </w:rPr>
    </w:lvl>
  </w:abstractNum>
  <w:abstractNum w:abstractNumId="25" w15:restartNumberingAfterBreak="0">
    <w:nsid w:val="4EF25E5B"/>
    <w:multiLevelType w:val="multilevel"/>
    <w:tmpl w:val="1EA89788"/>
    <w:lvl w:ilvl="0">
      <w:numFmt w:val="bullet"/>
      <w:lvlText w:val="●"/>
      <w:lvlJc w:val="left"/>
      <w:rPr>
        <w:position w:val="0"/>
        <w:lang w:val="zh-TW" w:eastAsia="zh-TW"/>
      </w:rPr>
    </w:lvl>
    <w:lvl w:ilvl="1">
      <w:start w:val="1"/>
      <w:numFmt w:val="bullet"/>
      <w:lvlText w:val="■"/>
      <w:lvlJc w:val="left"/>
      <w:rPr>
        <w:position w:val="0"/>
        <w:lang w:val="zh-TW" w:eastAsia="zh-TW"/>
      </w:rPr>
    </w:lvl>
    <w:lvl w:ilvl="2">
      <w:start w:val="1"/>
      <w:numFmt w:val="bullet"/>
      <w:lvlText w:val="◆"/>
      <w:lvlJc w:val="left"/>
      <w:rPr>
        <w:position w:val="0"/>
        <w:lang w:val="zh-TW" w:eastAsia="zh-TW"/>
      </w:rPr>
    </w:lvl>
    <w:lvl w:ilvl="3">
      <w:start w:val="1"/>
      <w:numFmt w:val="bullet"/>
      <w:lvlText w:val="●"/>
      <w:lvlJc w:val="left"/>
      <w:rPr>
        <w:position w:val="0"/>
        <w:lang w:val="zh-TW" w:eastAsia="zh-TW"/>
      </w:rPr>
    </w:lvl>
    <w:lvl w:ilvl="4">
      <w:start w:val="1"/>
      <w:numFmt w:val="bullet"/>
      <w:lvlText w:val="■"/>
      <w:lvlJc w:val="left"/>
      <w:rPr>
        <w:position w:val="0"/>
        <w:lang w:val="zh-TW" w:eastAsia="zh-TW"/>
      </w:rPr>
    </w:lvl>
    <w:lvl w:ilvl="5">
      <w:start w:val="1"/>
      <w:numFmt w:val="bullet"/>
      <w:lvlText w:val="◆"/>
      <w:lvlJc w:val="left"/>
      <w:rPr>
        <w:position w:val="0"/>
        <w:lang w:val="zh-TW" w:eastAsia="zh-TW"/>
      </w:rPr>
    </w:lvl>
    <w:lvl w:ilvl="6">
      <w:start w:val="1"/>
      <w:numFmt w:val="bullet"/>
      <w:lvlText w:val="●"/>
      <w:lvlJc w:val="left"/>
      <w:rPr>
        <w:position w:val="0"/>
        <w:lang w:val="zh-TW" w:eastAsia="zh-TW"/>
      </w:rPr>
    </w:lvl>
    <w:lvl w:ilvl="7">
      <w:start w:val="1"/>
      <w:numFmt w:val="bullet"/>
      <w:lvlText w:val="■"/>
      <w:lvlJc w:val="left"/>
      <w:rPr>
        <w:position w:val="0"/>
        <w:lang w:val="zh-TW" w:eastAsia="zh-TW"/>
      </w:rPr>
    </w:lvl>
    <w:lvl w:ilvl="8">
      <w:start w:val="1"/>
      <w:numFmt w:val="bullet"/>
      <w:lvlText w:val="◆"/>
      <w:lvlJc w:val="left"/>
      <w:rPr>
        <w:position w:val="0"/>
        <w:lang w:val="zh-TW" w:eastAsia="zh-TW"/>
      </w:rPr>
    </w:lvl>
  </w:abstractNum>
  <w:abstractNum w:abstractNumId="26" w15:restartNumberingAfterBreak="0">
    <w:nsid w:val="4F7E5298"/>
    <w:multiLevelType w:val="multilevel"/>
    <w:tmpl w:val="993AE1B0"/>
    <w:lvl w:ilvl="0">
      <w:numFmt w:val="bullet"/>
      <w:lvlText w:val="●"/>
      <w:lvlJc w:val="left"/>
      <w:rPr>
        <w:position w:val="0"/>
        <w:lang w:val="zh-TW" w:eastAsia="zh-TW"/>
      </w:rPr>
    </w:lvl>
    <w:lvl w:ilvl="1">
      <w:start w:val="1"/>
      <w:numFmt w:val="bullet"/>
      <w:lvlText w:val="■"/>
      <w:lvlJc w:val="left"/>
      <w:rPr>
        <w:position w:val="0"/>
        <w:lang w:val="zh-TW" w:eastAsia="zh-TW"/>
      </w:rPr>
    </w:lvl>
    <w:lvl w:ilvl="2">
      <w:start w:val="1"/>
      <w:numFmt w:val="bullet"/>
      <w:lvlText w:val="◆"/>
      <w:lvlJc w:val="left"/>
      <w:rPr>
        <w:position w:val="0"/>
        <w:lang w:val="zh-TW" w:eastAsia="zh-TW"/>
      </w:rPr>
    </w:lvl>
    <w:lvl w:ilvl="3">
      <w:start w:val="1"/>
      <w:numFmt w:val="bullet"/>
      <w:lvlText w:val="●"/>
      <w:lvlJc w:val="left"/>
      <w:rPr>
        <w:position w:val="0"/>
        <w:lang w:val="zh-TW" w:eastAsia="zh-TW"/>
      </w:rPr>
    </w:lvl>
    <w:lvl w:ilvl="4">
      <w:start w:val="1"/>
      <w:numFmt w:val="bullet"/>
      <w:lvlText w:val="■"/>
      <w:lvlJc w:val="left"/>
      <w:rPr>
        <w:position w:val="0"/>
        <w:lang w:val="zh-TW" w:eastAsia="zh-TW"/>
      </w:rPr>
    </w:lvl>
    <w:lvl w:ilvl="5">
      <w:start w:val="1"/>
      <w:numFmt w:val="bullet"/>
      <w:lvlText w:val="◆"/>
      <w:lvlJc w:val="left"/>
      <w:rPr>
        <w:position w:val="0"/>
        <w:lang w:val="zh-TW" w:eastAsia="zh-TW"/>
      </w:rPr>
    </w:lvl>
    <w:lvl w:ilvl="6">
      <w:start w:val="1"/>
      <w:numFmt w:val="bullet"/>
      <w:lvlText w:val="●"/>
      <w:lvlJc w:val="left"/>
      <w:rPr>
        <w:position w:val="0"/>
        <w:lang w:val="zh-TW" w:eastAsia="zh-TW"/>
      </w:rPr>
    </w:lvl>
    <w:lvl w:ilvl="7">
      <w:start w:val="1"/>
      <w:numFmt w:val="bullet"/>
      <w:lvlText w:val="■"/>
      <w:lvlJc w:val="left"/>
      <w:rPr>
        <w:position w:val="0"/>
        <w:lang w:val="zh-TW" w:eastAsia="zh-TW"/>
      </w:rPr>
    </w:lvl>
    <w:lvl w:ilvl="8">
      <w:start w:val="1"/>
      <w:numFmt w:val="bullet"/>
      <w:lvlText w:val="◆"/>
      <w:lvlJc w:val="left"/>
      <w:rPr>
        <w:position w:val="0"/>
        <w:lang w:val="zh-TW" w:eastAsia="zh-TW"/>
      </w:rPr>
    </w:lvl>
  </w:abstractNum>
  <w:abstractNum w:abstractNumId="27" w15:restartNumberingAfterBreak="0">
    <w:nsid w:val="56CF0AF0"/>
    <w:multiLevelType w:val="multilevel"/>
    <w:tmpl w:val="8DB26990"/>
    <w:lvl w:ilvl="0">
      <w:numFmt w:val="bullet"/>
      <w:lvlText w:val="●"/>
      <w:lvlJc w:val="left"/>
      <w:pPr>
        <w:tabs>
          <w:tab w:val="num" w:pos="480"/>
        </w:tabs>
        <w:ind w:left="480" w:hanging="480"/>
      </w:pPr>
      <w:rPr>
        <w:position w:val="0"/>
      </w:rPr>
    </w:lvl>
    <w:lvl w:ilvl="1">
      <w:start w:val="1"/>
      <w:numFmt w:val="bullet"/>
      <w:lvlText w:val="■"/>
      <w:lvlJc w:val="left"/>
      <w:pPr>
        <w:tabs>
          <w:tab w:val="num" w:pos="960"/>
        </w:tabs>
        <w:ind w:left="960" w:hanging="480"/>
      </w:pPr>
      <w:rPr>
        <w:position w:val="0"/>
      </w:rPr>
    </w:lvl>
    <w:lvl w:ilvl="2">
      <w:start w:val="1"/>
      <w:numFmt w:val="bullet"/>
      <w:lvlText w:val="◆"/>
      <w:lvlJc w:val="left"/>
      <w:pPr>
        <w:tabs>
          <w:tab w:val="num" w:pos="1440"/>
        </w:tabs>
        <w:ind w:left="1440" w:hanging="480"/>
      </w:pPr>
      <w:rPr>
        <w:position w:val="0"/>
      </w:rPr>
    </w:lvl>
    <w:lvl w:ilvl="3">
      <w:start w:val="1"/>
      <w:numFmt w:val="bullet"/>
      <w:lvlText w:val="●"/>
      <w:lvlJc w:val="left"/>
      <w:pPr>
        <w:tabs>
          <w:tab w:val="num" w:pos="1920"/>
        </w:tabs>
        <w:ind w:left="1920" w:hanging="480"/>
      </w:pPr>
      <w:rPr>
        <w:position w:val="0"/>
      </w:rPr>
    </w:lvl>
    <w:lvl w:ilvl="4">
      <w:start w:val="1"/>
      <w:numFmt w:val="bullet"/>
      <w:lvlText w:val="■"/>
      <w:lvlJc w:val="left"/>
      <w:pPr>
        <w:tabs>
          <w:tab w:val="num" w:pos="2400"/>
        </w:tabs>
        <w:ind w:left="2400" w:hanging="480"/>
      </w:pPr>
      <w:rPr>
        <w:position w:val="0"/>
      </w:rPr>
    </w:lvl>
    <w:lvl w:ilvl="5">
      <w:start w:val="1"/>
      <w:numFmt w:val="bullet"/>
      <w:lvlText w:val="◆"/>
      <w:lvlJc w:val="left"/>
      <w:pPr>
        <w:tabs>
          <w:tab w:val="num" w:pos="2880"/>
        </w:tabs>
        <w:ind w:left="2880" w:hanging="480"/>
      </w:pPr>
      <w:rPr>
        <w:position w:val="0"/>
      </w:rPr>
    </w:lvl>
    <w:lvl w:ilvl="6">
      <w:start w:val="1"/>
      <w:numFmt w:val="bullet"/>
      <w:lvlText w:val="●"/>
      <w:lvlJc w:val="left"/>
      <w:pPr>
        <w:tabs>
          <w:tab w:val="num" w:pos="3360"/>
        </w:tabs>
        <w:ind w:left="3360" w:hanging="480"/>
      </w:pPr>
      <w:rPr>
        <w:position w:val="0"/>
      </w:rPr>
    </w:lvl>
    <w:lvl w:ilvl="7">
      <w:start w:val="1"/>
      <w:numFmt w:val="bullet"/>
      <w:lvlText w:val="■"/>
      <w:lvlJc w:val="left"/>
      <w:pPr>
        <w:tabs>
          <w:tab w:val="num" w:pos="3840"/>
        </w:tabs>
        <w:ind w:left="3840" w:hanging="480"/>
      </w:pPr>
      <w:rPr>
        <w:position w:val="0"/>
      </w:rPr>
    </w:lvl>
    <w:lvl w:ilvl="8">
      <w:start w:val="1"/>
      <w:numFmt w:val="bullet"/>
      <w:lvlText w:val="◆"/>
      <w:lvlJc w:val="left"/>
      <w:pPr>
        <w:tabs>
          <w:tab w:val="num" w:pos="4320"/>
        </w:tabs>
        <w:ind w:left="4320" w:hanging="480"/>
      </w:pPr>
      <w:rPr>
        <w:position w:val="0"/>
      </w:rPr>
    </w:lvl>
  </w:abstractNum>
  <w:abstractNum w:abstractNumId="28" w15:restartNumberingAfterBreak="0">
    <w:nsid w:val="5A0B146C"/>
    <w:multiLevelType w:val="hybridMultilevel"/>
    <w:tmpl w:val="EF24019C"/>
    <w:lvl w:ilvl="0" w:tplc="F18C3DDE">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9" w15:restartNumberingAfterBreak="0">
    <w:nsid w:val="5D444E36"/>
    <w:multiLevelType w:val="multilevel"/>
    <w:tmpl w:val="48BCC9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1FD6EBA"/>
    <w:multiLevelType w:val="multilevel"/>
    <w:tmpl w:val="448E7C48"/>
    <w:lvl w:ilvl="0">
      <w:numFmt w:val="bullet"/>
      <w:lvlText w:val="●"/>
      <w:lvlJc w:val="left"/>
      <w:rPr>
        <w:position w:val="0"/>
        <w:lang w:val="zh-TW" w:eastAsia="zh-TW"/>
      </w:rPr>
    </w:lvl>
    <w:lvl w:ilvl="1">
      <w:start w:val="1"/>
      <w:numFmt w:val="bullet"/>
      <w:lvlText w:val="■"/>
      <w:lvlJc w:val="left"/>
      <w:rPr>
        <w:position w:val="0"/>
        <w:lang w:val="zh-TW" w:eastAsia="zh-TW"/>
      </w:rPr>
    </w:lvl>
    <w:lvl w:ilvl="2">
      <w:start w:val="1"/>
      <w:numFmt w:val="bullet"/>
      <w:lvlText w:val="◆"/>
      <w:lvlJc w:val="left"/>
      <w:rPr>
        <w:position w:val="0"/>
        <w:lang w:val="zh-TW" w:eastAsia="zh-TW"/>
      </w:rPr>
    </w:lvl>
    <w:lvl w:ilvl="3">
      <w:start w:val="1"/>
      <w:numFmt w:val="bullet"/>
      <w:lvlText w:val="●"/>
      <w:lvlJc w:val="left"/>
      <w:rPr>
        <w:position w:val="0"/>
        <w:lang w:val="zh-TW" w:eastAsia="zh-TW"/>
      </w:rPr>
    </w:lvl>
    <w:lvl w:ilvl="4">
      <w:start w:val="1"/>
      <w:numFmt w:val="bullet"/>
      <w:lvlText w:val="■"/>
      <w:lvlJc w:val="left"/>
      <w:rPr>
        <w:position w:val="0"/>
        <w:lang w:val="zh-TW" w:eastAsia="zh-TW"/>
      </w:rPr>
    </w:lvl>
    <w:lvl w:ilvl="5">
      <w:start w:val="1"/>
      <w:numFmt w:val="bullet"/>
      <w:lvlText w:val="◆"/>
      <w:lvlJc w:val="left"/>
      <w:rPr>
        <w:position w:val="0"/>
        <w:lang w:val="zh-TW" w:eastAsia="zh-TW"/>
      </w:rPr>
    </w:lvl>
    <w:lvl w:ilvl="6">
      <w:start w:val="1"/>
      <w:numFmt w:val="bullet"/>
      <w:lvlText w:val="●"/>
      <w:lvlJc w:val="left"/>
      <w:rPr>
        <w:position w:val="0"/>
        <w:lang w:val="zh-TW" w:eastAsia="zh-TW"/>
      </w:rPr>
    </w:lvl>
    <w:lvl w:ilvl="7">
      <w:start w:val="1"/>
      <w:numFmt w:val="bullet"/>
      <w:lvlText w:val="■"/>
      <w:lvlJc w:val="left"/>
      <w:rPr>
        <w:position w:val="0"/>
        <w:lang w:val="zh-TW" w:eastAsia="zh-TW"/>
      </w:rPr>
    </w:lvl>
    <w:lvl w:ilvl="8">
      <w:start w:val="1"/>
      <w:numFmt w:val="bullet"/>
      <w:lvlText w:val="◆"/>
      <w:lvlJc w:val="left"/>
      <w:rPr>
        <w:position w:val="0"/>
        <w:lang w:val="zh-TW" w:eastAsia="zh-TW"/>
      </w:rPr>
    </w:lvl>
  </w:abstractNum>
  <w:abstractNum w:abstractNumId="31" w15:restartNumberingAfterBreak="0">
    <w:nsid w:val="684E4E62"/>
    <w:multiLevelType w:val="multilevel"/>
    <w:tmpl w:val="A0486E6E"/>
    <w:lvl w:ilvl="0">
      <w:numFmt w:val="bullet"/>
      <w:lvlText w:val="●"/>
      <w:lvlJc w:val="left"/>
      <w:rPr>
        <w:position w:val="0"/>
        <w:lang w:val="zh-TW" w:eastAsia="zh-TW"/>
      </w:rPr>
    </w:lvl>
    <w:lvl w:ilvl="1">
      <w:start w:val="1"/>
      <w:numFmt w:val="bullet"/>
      <w:lvlText w:val="■"/>
      <w:lvlJc w:val="left"/>
      <w:rPr>
        <w:position w:val="0"/>
        <w:lang w:val="zh-TW" w:eastAsia="zh-TW"/>
      </w:rPr>
    </w:lvl>
    <w:lvl w:ilvl="2">
      <w:start w:val="1"/>
      <w:numFmt w:val="bullet"/>
      <w:lvlText w:val="◆"/>
      <w:lvlJc w:val="left"/>
      <w:rPr>
        <w:position w:val="0"/>
        <w:lang w:val="zh-TW" w:eastAsia="zh-TW"/>
      </w:rPr>
    </w:lvl>
    <w:lvl w:ilvl="3">
      <w:start w:val="1"/>
      <w:numFmt w:val="bullet"/>
      <w:lvlText w:val="●"/>
      <w:lvlJc w:val="left"/>
      <w:rPr>
        <w:position w:val="0"/>
        <w:lang w:val="zh-TW" w:eastAsia="zh-TW"/>
      </w:rPr>
    </w:lvl>
    <w:lvl w:ilvl="4">
      <w:start w:val="1"/>
      <w:numFmt w:val="bullet"/>
      <w:lvlText w:val="■"/>
      <w:lvlJc w:val="left"/>
      <w:rPr>
        <w:position w:val="0"/>
        <w:lang w:val="zh-TW" w:eastAsia="zh-TW"/>
      </w:rPr>
    </w:lvl>
    <w:lvl w:ilvl="5">
      <w:start w:val="1"/>
      <w:numFmt w:val="bullet"/>
      <w:lvlText w:val="◆"/>
      <w:lvlJc w:val="left"/>
      <w:rPr>
        <w:position w:val="0"/>
        <w:lang w:val="zh-TW" w:eastAsia="zh-TW"/>
      </w:rPr>
    </w:lvl>
    <w:lvl w:ilvl="6">
      <w:start w:val="1"/>
      <w:numFmt w:val="bullet"/>
      <w:lvlText w:val="●"/>
      <w:lvlJc w:val="left"/>
      <w:rPr>
        <w:position w:val="0"/>
        <w:lang w:val="zh-TW" w:eastAsia="zh-TW"/>
      </w:rPr>
    </w:lvl>
    <w:lvl w:ilvl="7">
      <w:start w:val="1"/>
      <w:numFmt w:val="bullet"/>
      <w:lvlText w:val="■"/>
      <w:lvlJc w:val="left"/>
      <w:rPr>
        <w:position w:val="0"/>
        <w:lang w:val="zh-TW" w:eastAsia="zh-TW"/>
      </w:rPr>
    </w:lvl>
    <w:lvl w:ilvl="8">
      <w:start w:val="1"/>
      <w:numFmt w:val="bullet"/>
      <w:lvlText w:val="◆"/>
      <w:lvlJc w:val="left"/>
      <w:rPr>
        <w:position w:val="0"/>
        <w:lang w:val="zh-TW" w:eastAsia="zh-TW"/>
      </w:rPr>
    </w:lvl>
  </w:abstractNum>
  <w:abstractNum w:abstractNumId="32" w15:restartNumberingAfterBreak="0">
    <w:nsid w:val="69DE3699"/>
    <w:multiLevelType w:val="multilevel"/>
    <w:tmpl w:val="98D81D02"/>
    <w:lvl w:ilvl="0">
      <w:numFmt w:val="bullet"/>
      <w:lvlText w:val="●"/>
      <w:lvlJc w:val="left"/>
      <w:rPr>
        <w:position w:val="0"/>
        <w:lang w:val="zh-TW" w:eastAsia="zh-TW"/>
      </w:rPr>
    </w:lvl>
    <w:lvl w:ilvl="1">
      <w:start w:val="1"/>
      <w:numFmt w:val="bullet"/>
      <w:lvlText w:val="■"/>
      <w:lvlJc w:val="left"/>
      <w:rPr>
        <w:position w:val="0"/>
        <w:lang w:val="zh-TW" w:eastAsia="zh-TW"/>
      </w:rPr>
    </w:lvl>
    <w:lvl w:ilvl="2">
      <w:start w:val="1"/>
      <w:numFmt w:val="bullet"/>
      <w:lvlText w:val="◆"/>
      <w:lvlJc w:val="left"/>
      <w:rPr>
        <w:position w:val="0"/>
        <w:lang w:val="zh-TW" w:eastAsia="zh-TW"/>
      </w:rPr>
    </w:lvl>
    <w:lvl w:ilvl="3">
      <w:start w:val="1"/>
      <w:numFmt w:val="bullet"/>
      <w:lvlText w:val="●"/>
      <w:lvlJc w:val="left"/>
      <w:rPr>
        <w:position w:val="0"/>
        <w:lang w:val="zh-TW" w:eastAsia="zh-TW"/>
      </w:rPr>
    </w:lvl>
    <w:lvl w:ilvl="4">
      <w:start w:val="1"/>
      <w:numFmt w:val="bullet"/>
      <w:lvlText w:val="■"/>
      <w:lvlJc w:val="left"/>
      <w:rPr>
        <w:position w:val="0"/>
        <w:lang w:val="zh-TW" w:eastAsia="zh-TW"/>
      </w:rPr>
    </w:lvl>
    <w:lvl w:ilvl="5">
      <w:start w:val="1"/>
      <w:numFmt w:val="bullet"/>
      <w:lvlText w:val="◆"/>
      <w:lvlJc w:val="left"/>
      <w:rPr>
        <w:position w:val="0"/>
        <w:lang w:val="zh-TW" w:eastAsia="zh-TW"/>
      </w:rPr>
    </w:lvl>
    <w:lvl w:ilvl="6">
      <w:start w:val="1"/>
      <w:numFmt w:val="bullet"/>
      <w:lvlText w:val="●"/>
      <w:lvlJc w:val="left"/>
      <w:rPr>
        <w:position w:val="0"/>
        <w:lang w:val="zh-TW" w:eastAsia="zh-TW"/>
      </w:rPr>
    </w:lvl>
    <w:lvl w:ilvl="7">
      <w:start w:val="1"/>
      <w:numFmt w:val="bullet"/>
      <w:lvlText w:val="■"/>
      <w:lvlJc w:val="left"/>
      <w:rPr>
        <w:position w:val="0"/>
        <w:lang w:val="zh-TW" w:eastAsia="zh-TW"/>
      </w:rPr>
    </w:lvl>
    <w:lvl w:ilvl="8">
      <w:start w:val="1"/>
      <w:numFmt w:val="bullet"/>
      <w:lvlText w:val="◆"/>
      <w:lvlJc w:val="left"/>
      <w:rPr>
        <w:position w:val="0"/>
        <w:lang w:val="zh-TW" w:eastAsia="zh-TW"/>
      </w:rPr>
    </w:lvl>
  </w:abstractNum>
  <w:abstractNum w:abstractNumId="33" w15:restartNumberingAfterBreak="0">
    <w:nsid w:val="72E15FEA"/>
    <w:multiLevelType w:val="multilevel"/>
    <w:tmpl w:val="CF129BEC"/>
    <w:lvl w:ilvl="0">
      <w:numFmt w:val="bullet"/>
      <w:lvlText w:val="●"/>
      <w:lvlJc w:val="left"/>
      <w:pPr>
        <w:tabs>
          <w:tab w:val="num" w:pos="480"/>
        </w:tabs>
        <w:ind w:left="480" w:hanging="480"/>
      </w:pPr>
      <w:rPr>
        <w:position w:val="0"/>
      </w:rPr>
    </w:lvl>
    <w:lvl w:ilvl="1">
      <w:start w:val="1"/>
      <w:numFmt w:val="bullet"/>
      <w:lvlText w:val="■"/>
      <w:lvlJc w:val="left"/>
      <w:pPr>
        <w:tabs>
          <w:tab w:val="num" w:pos="960"/>
        </w:tabs>
        <w:ind w:left="960" w:hanging="480"/>
      </w:pPr>
      <w:rPr>
        <w:position w:val="0"/>
      </w:rPr>
    </w:lvl>
    <w:lvl w:ilvl="2">
      <w:start w:val="1"/>
      <w:numFmt w:val="bullet"/>
      <w:lvlText w:val="◆"/>
      <w:lvlJc w:val="left"/>
      <w:pPr>
        <w:tabs>
          <w:tab w:val="num" w:pos="1440"/>
        </w:tabs>
        <w:ind w:left="1440" w:hanging="480"/>
      </w:pPr>
      <w:rPr>
        <w:position w:val="0"/>
      </w:rPr>
    </w:lvl>
    <w:lvl w:ilvl="3">
      <w:start w:val="1"/>
      <w:numFmt w:val="bullet"/>
      <w:lvlText w:val="●"/>
      <w:lvlJc w:val="left"/>
      <w:pPr>
        <w:tabs>
          <w:tab w:val="num" w:pos="1920"/>
        </w:tabs>
        <w:ind w:left="1920" w:hanging="480"/>
      </w:pPr>
      <w:rPr>
        <w:position w:val="0"/>
      </w:rPr>
    </w:lvl>
    <w:lvl w:ilvl="4">
      <w:start w:val="1"/>
      <w:numFmt w:val="bullet"/>
      <w:lvlText w:val="■"/>
      <w:lvlJc w:val="left"/>
      <w:pPr>
        <w:tabs>
          <w:tab w:val="num" w:pos="2400"/>
        </w:tabs>
        <w:ind w:left="2400" w:hanging="480"/>
      </w:pPr>
      <w:rPr>
        <w:position w:val="0"/>
      </w:rPr>
    </w:lvl>
    <w:lvl w:ilvl="5">
      <w:start w:val="1"/>
      <w:numFmt w:val="bullet"/>
      <w:lvlText w:val="◆"/>
      <w:lvlJc w:val="left"/>
      <w:pPr>
        <w:tabs>
          <w:tab w:val="num" w:pos="2880"/>
        </w:tabs>
        <w:ind w:left="2880" w:hanging="480"/>
      </w:pPr>
      <w:rPr>
        <w:position w:val="0"/>
      </w:rPr>
    </w:lvl>
    <w:lvl w:ilvl="6">
      <w:start w:val="1"/>
      <w:numFmt w:val="bullet"/>
      <w:lvlText w:val="●"/>
      <w:lvlJc w:val="left"/>
      <w:pPr>
        <w:tabs>
          <w:tab w:val="num" w:pos="3360"/>
        </w:tabs>
        <w:ind w:left="3360" w:hanging="480"/>
      </w:pPr>
      <w:rPr>
        <w:position w:val="0"/>
      </w:rPr>
    </w:lvl>
    <w:lvl w:ilvl="7">
      <w:start w:val="1"/>
      <w:numFmt w:val="bullet"/>
      <w:lvlText w:val="■"/>
      <w:lvlJc w:val="left"/>
      <w:pPr>
        <w:tabs>
          <w:tab w:val="num" w:pos="3840"/>
        </w:tabs>
        <w:ind w:left="3840" w:hanging="480"/>
      </w:pPr>
      <w:rPr>
        <w:position w:val="0"/>
      </w:rPr>
    </w:lvl>
    <w:lvl w:ilvl="8">
      <w:start w:val="1"/>
      <w:numFmt w:val="bullet"/>
      <w:lvlText w:val="◆"/>
      <w:lvlJc w:val="left"/>
      <w:pPr>
        <w:tabs>
          <w:tab w:val="num" w:pos="4320"/>
        </w:tabs>
        <w:ind w:left="4320" w:hanging="480"/>
      </w:pPr>
      <w:rPr>
        <w:position w:val="0"/>
      </w:rPr>
    </w:lvl>
  </w:abstractNum>
  <w:abstractNum w:abstractNumId="34" w15:restartNumberingAfterBreak="0">
    <w:nsid w:val="78B50C68"/>
    <w:multiLevelType w:val="multilevel"/>
    <w:tmpl w:val="681EE25C"/>
    <w:lvl w:ilvl="0">
      <w:numFmt w:val="bullet"/>
      <w:lvlText w:val="●"/>
      <w:lvlJc w:val="left"/>
      <w:rPr>
        <w:position w:val="0"/>
        <w:lang w:val="zh-TW" w:eastAsia="zh-TW"/>
      </w:rPr>
    </w:lvl>
    <w:lvl w:ilvl="1">
      <w:start w:val="1"/>
      <w:numFmt w:val="bullet"/>
      <w:lvlText w:val="■"/>
      <w:lvlJc w:val="left"/>
      <w:rPr>
        <w:position w:val="0"/>
        <w:lang w:val="zh-TW" w:eastAsia="zh-TW"/>
      </w:rPr>
    </w:lvl>
    <w:lvl w:ilvl="2">
      <w:start w:val="1"/>
      <w:numFmt w:val="bullet"/>
      <w:lvlText w:val="◆"/>
      <w:lvlJc w:val="left"/>
      <w:rPr>
        <w:position w:val="0"/>
        <w:lang w:val="zh-TW" w:eastAsia="zh-TW"/>
      </w:rPr>
    </w:lvl>
    <w:lvl w:ilvl="3">
      <w:start w:val="1"/>
      <w:numFmt w:val="bullet"/>
      <w:lvlText w:val="●"/>
      <w:lvlJc w:val="left"/>
      <w:rPr>
        <w:position w:val="0"/>
        <w:lang w:val="zh-TW" w:eastAsia="zh-TW"/>
      </w:rPr>
    </w:lvl>
    <w:lvl w:ilvl="4">
      <w:start w:val="1"/>
      <w:numFmt w:val="bullet"/>
      <w:lvlText w:val="■"/>
      <w:lvlJc w:val="left"/>
      <w:rPr>
        <w:position w:val="0"/>
        <w:lang w:val="zh-TW" w:eastAsia="zh-TW"/>
      </w:rPr>
    </w:lvl>
    <w:lvl w:ilvl="5">
      <w:start w:val="1"/>
      <w:numFmt w:val="bullet"/>
      <w:lvlText w:val="◆"/>
      <w:lvlJc w:val="left"/>
      <w:rPr>
        <w:position w:val="0"/>
        <w:lang w:val="zh-TW" w:eastAsia="zh-TW"/>
      </w:rPr>
    </w:lvl>
    <w:lvl w:ilvl="6">
      <w:start w:val="1"/>
      <w:numFmt w:val="bullet"/>
      <w:lvlText w:val="●"/>
      <w:lvlJc w:val="left"/>
      <w:rPr>
        <w:position w:val="0"/>
        <w:lang w:val="zh-TW" w:eastAsia="zh-TW"/>
      </w:rPr>
    </w:lvl>
    <w:lvl w:ilvl="7">
      <w:start w:val="1"/>
      <w:numFmt w:val="bullet"/>
      <w:lvlText w:val="■"/>
      <w:lvlJc w:val="left"/>
      <w:rPr>
        <w:position w:val="0"/>
        <w:lang w:val="zh-TW" w:eastAsia="zh-TW"/>
      </w:rPr>
    </w:lvl>
    <w:lvl w:ilvl="8">
      <w:start w:val="1"/>
      <w:numFmt w:val="bullet"/>
      <w:lvlText w:val="◆"/>
      <w:lvlJc w:val="left"/>
      <w:rPr>
        <w:position w:val="0"/>
        <w:lang w:val="zh-TW" w:eastAsia="zh-TW"/>
      </w:rPr>
    </w:lvl>
  </w:abstractNum>
  <w:num w:numId="1">
    <w:abstractNumId w:val="28"/>
  </w:num>
  <w:num w:numId="2">
    <w:abstractNumId w:val="13"/>
  </w:num>
  <w:num w:numId="3">
    <w:abstractNumId w:val="5"/>
  </w:num>
  <w:num w:numId="4">
    <w:abstractNumId w:val="2"/>
  </w:num>
  <w:num w:numId="5">
    <w:abstractNumId w:val="31"/>
  </w:num>
  <w:num w:numId="6">
    <w:abstractNumId w:val="33"/>
  </w:num>
  <w:num w:numId="7">
    <w:abstractNumId w:val="12"/>
  </w:num>
  <w:num w:numId="8">
    <w:abstractNumId w:val="9"/>
  </w:num>
  <w:num w:numId="9">
    <w:abstractNumId w:val="27"/>
  </w:num>
  <w:num w:numId="10">
    <w:abstractNumId w:val="7"/>
  </w:num>
  <w:num w:numId="11">
    <w:abstractNumId w:val="3"/>
  </w:num>
  <w:num w:numId="12">
    <w:abstractNumId w:val="25"/>
  </w:num>
  <w:num w:numId="13">
    <w:abstractNumId w:val="30"/>
  </w:num>
  <w:num w:numId="14">
    <w:abstractNumId w:val="17"/>
  </w:num>
  <w:num w:numId="15">
    <w:abstractNumId w:val="11"/>
  </w:num>
  <w:num w:numId="16">
    <w:abstractNumId w:val="14"/>
  </w:num>
  <w:num w:numId="17">
    <w:abstractNumId w:val="32"/>
  </w:num>
  <w:num w:numId="18">
    <w:abstractNumId w:val="4"/>
  </w:num>
  <w:num w:numId="19">
    <w:abstractNumId w:val="0"/>
  </w:num>
  <w:num w:numId="20">
    <w:abstractNumId w:val="16"/>
  </w:num>
  <w:num w:numId="21">
    <w:abstractNumId w:val="15"/>
  </w:num>
  <w:num w:numId="22">
    <w:abstractNumId w:val="18"/>
  </w:num>
  <w:num w:numId="23">
    <w:abstractNumId w:val="34"/>
  </w:num>
  <w:num w:numId="24">
    <w:abstractNumId w:val="20"/>
  </w:num>
  <w:num w:numId="25">
    <w:abstractNumId w:val="26"/>
  </w:num>
  <w:num w:numId="26">
    <w:abstractNumId w:val="19"/>
  </w:num>
  <w:num w:numId="27">
    <w:abstractNumId w:val="10"/>
  </w:num>
  <w:num w:numId="28">
    <w:abstractNumId w:val="23"/>
  </w:num>
  <w:num w:numId="29">
    <w:abstractNumId w:val="24"/>
  </w:num>
  <w:num w:numId="30">
    <w:abstractNumId w:val="22"/>
  </w:num>
  <w:num w:numId="31">
    <w:abstractNumId w:val="6"/>
  </w:num>
  <w:num w:numId="32">
    <w:abstractNumId w:val="8"/>
  </w:num>
  <w:num w:numId="33">
    <w:abstractNumId w:val="21"/>
  </w:num>
  <w:num w:numId="34">
    <w:abstractNumId w:val="1"/>
  </w:num>
  <w:num w:numId="35">
    <w:abstractNumId w:val="29"/>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9C5"/>
    <w:rsid w:val="00042B5F"/>
    <w:rsid w:val="00052AF3"/>
    <w:rsid w:val="000706E3"/>
    <w:rsid w:val="000A073A"/>
    <w:rsid w:val="000A29BC"/>
    <w:rsid w:val="000D22A5"/>
    <w:rsid w:val="00145BE8"/>
    <w:rsid w:val="00195E33"/>
    <w:rsid w:val="001C4AD5"/>
    <w:rsid w:val="00210321"/>
    <w:rsid w:val="00211B10"/>
    <w:rsid w:val="00227852"/>
    <w:rsid w:val="0023081A"/>
    <w:rsid w:val="002366FA"/>
    <w:rsid w:val="002843DD"/>
    <w:rsid w:val="002A6D58"/>
    <w:rsid w:val="003312FA"/>
    <w:rsid w:val="00333C48"/>
    <w:rsid w:val="00334B9F"/>
    <w:rsid w:val="003D6BC6"/>
    <w:rsid w:val="00414BE7"/>
    <w:rsid w:val="0042732D"/>
    <w:rsid w:val="00430568"/>
    <w:rsid w:val="00441CD6"/>
    <w:rsid w:val="00460675"/>
    <w:rsid w:val="004B4952"/>
    <w:rsid w:val="004D1E82"/>
    <w:rsid w:val="00547B92"/>
    <w:rsid w:val="00556B94"/>
    <w:rsid w:val="005C272B"/>
    <w:rsid w:val="0066433E"/>
    <w:rsid w:val="006D6AA8"/>
    <w:rsid w:val="006F570B"/>
    <w:rsid w:val="007465B6"/>
    <w:rsid w:val="0075721B"/>
    <w:rsid w:val="00776627"/>
    <w:rsid w:val="0078770E"/>
    <w:rsid w:val="007D1C99"/>
    <w:rsid w:val="00804B77"/>
    <w:rsid w:val="008600D6"/>
    <w:rsid w:val="0087661B"/>
    <w:rsid w:val="00885A3F"/>
    <w:rsid w:val="008B5C68"/>
    <w:rsid w:val="008D69FD"/>
    <w:rsid w:val="008E4EBE"/>
    <w:rsid w:val="009346E8"/>
    <w:rsid w:val="00963AC1"/>
    <w:rsid w:val="0097623C"/>
    <w:rsid w:val="00A1132B"/>
    <w:rsid w:val="00A42B61"/>
    <w:rsid w:val="00A67740"/>
    <w:rsid w:val="00AC724C"/>
    <w:rsid w:val="00AE245C"/>
    <w:rsid w:val="00B5644A"/>
    <w:rsid w:val="00B9234D"/>
    <w:rsid w:val="00BC647D"/>
    <w:rsid w:val="00BD7248"/>
    <w:rsid w:val="00C62F50"/>
    <w:rsid w:val="00C85CB7"/>
    <w:rsid w:val="00C86FC7"/>
    <w:rsid w:val="00CE463F"/>
    <w:rsid w:val="00CF53B2"/>
    <w:rsid w:val="00D368E7"/>
    <w:rsid w:val="00ED3D79"/>
    <w:rsid w:val="00EE575B"/>
    <w:rsid w:val="00F0790C"/>
    <w:rsid w:val="00F119C5"/>
    <w:rsid w:val="00F13F9A"/>
    <w:rsid w:val="00F1677F"/>
    <w:rsid w:val="00F57D4D"/>
    <w:rsid w:val="00FC2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664272"/>
  <w14:defaultImageDpi w14:val="300"/>
  <w15:docId w15:val="{453DCD52-ADC2-47E4-9D3F-F28A67AEC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119C5"/>
    <w:pPr>
      <w:ind w:leftChars="200" w:left="480"/>
    </w:pPr>
  </w:style>
  <w:style w:type="table" w:styleId="TableGrid">
    <w:name w:val="Table Grid"/>
    <w:basedOn w:val="TableNormal"/>
    <w:uiPriority w:val="59"/>
    <w:rsid w:val="00F11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73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0A073A"/>
    <w:rPr>
      <w:sz w:val="20"/>
      <w:szCs w:val="20"/>
    </w:rPr>
  </w:style>
  <w:style w:type="paragraph" w:styleId="Footer">
    <w:name w:val="footer"/>
    <w:basedOn w:val="Normal"/>
    <w:link w:val="FooterChar"/>
    <w:uiPriority w:val="99"/>
    <w:unhideWhenUsed/>
    <w:rsid w:val="000A073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0A073A"/>
    <w:rPr>
      <w:sz w:val="20"/>
      <w:szCs w:val="20"/>
    </w:rPr>
  </w:style>
  <w:style w:type="paragraph" w:customStyle="1" w:styleId="2">
    <w:name w:val="表格樣式 2"/>
    <w:rsid w:val="00FC23FB"/>
    <w:pPr>
      <w:pBdr>
        <w:top w:val="nil"/>
        <w:left w:val="nil"/>
        <w:bottom w:val="nil"/>
        <w:right w:val="nil"/>
        <w:between w:val="nil"/>
        <w:bar w:val="nil"/>
      </w:pBdr>
    </w:pPr>
    <w:rPr>
      <w:rFonts w:ascii="Helvetica" w:eastAsia="Helvetica" w:hAnsi="Helvetica" w:cs="Helvetica"/>
      <w:color w:val="000000"/>
      <w:kern w:val="0"/>
      <w:sz w:val="20"/>
      <w:szCs w:val="20"/>
      <w:bdr w:val="nil"/>
    </w:rPr>
  </w:style>
  <w:style w:type="numbering" w:customStyle="1" w:styleId="4">
    <w:name w:val="已輸入樣式 4"/>
    <w:rsid w:val="00FC23FB"/>
    <w:pPr>
      <w:numPr>
        <w:numId w:val="28"/>
      </w:numPr>
    </w:pPr>
  </w:style>
  <w:style w:type="numbering" w:customStyle="1" w:styleId="5">
    <w:name w:val="已輸入樣式 5"/>
    <w:rsid w:val="00FC23FB"/>
    <w:pPr>
      <w:numPr>
        <w:numId w:val="34"/>
      </w:numPr>
    </w:pPr>
  </w:style>
  <w:style w:type="numbering" w:customStyle="1" w:styleId="41">
    <w:name w:val="已輸入樣式 41"/>
    <w:rsid w:val="0066433E"/>
  </w:style>
  <w:style w:type="numbering" w:customStyle="1" w:styleId="51">
    <w:name w:val="已輸入樣式 51"/>
    <w:rsid w:val="00664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2626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dc:creator>
  <cp:keywords/>
  <dc:description/>
  <cp:lastModifiedBy>HUANG, Xindi</cp:lastModifiedBy>
  <cp:revision>2</cp:revision>
  <dcterms:created xsi:type="dcterms:W3CDTF">2015-07-07T09:47:00Z</dcterms:created>
  <dcterms:modified xsi:type="dcterms:W3CDTF">2015-07-07T09:47:00Z</dcterms:modified>
</cp:coreProperties>
</file>